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napToGrid w:val="0"/>
          <w:color w:val="000000"/>
          <w:sz w:val="24"/>
          <w:szCs w:val="24"/>
        </w:rPr>
        <w:id w:val="-303545982"/>
        <w:docPartObj>
          <w:docPartGallery w:val="Cover Pages"/>
          <w:docPartUnique/>
        </w:docPartObj>
      </w:sdtPr>
      <w:sdtContent>
        <w:p w14:paraId="616EE7A9" w14:textId="77777777" w:rsidR="00B80CAC" w:rsidRDefault="00B80CAC" w:rsidP="00EB27D0">
          <w:pPr>
            <w:widowControl w:val="0"/>
            <w:spacing w:after="0" w:line="240" w:lineRule="auto"/>
            <w:jc w:val="center"/>
            <w:rPr>
              <w:rFonts w:ascii="Times New Roman" w:hAnsi="Times New Roman"/>
              <w:snapToGrid w:val="0"/>
              <w:color w:val="000000"/>
              <w:sz w:val="24"/>
              <w:szCs w:val="24"/>
            </w:rPr>
          </w:pPr>
          <w:r>
            <w:rPr>
              <w:rFonts w:ascii="Times New Roman" w:hAnsi="Times New Roman"/>
              <w:noProof/>
              <w:color w:val="000000"/>
              <w:sz w:val="24"/>
              <w:szCs w:val="24"/>
              <w:lang w:eastAsia="ko-KR"/>
            </w:rPr>
            <w:drawing>
              <wp:anchor distT="0" distB="0" distL="114300" distR="114300" simplePos="0" relativeHeight="251660288" behindDoc="0" locked="0" layoutInCell="1" allowOverlap="1" wp14:anchorId="616EE9D8" wp14:editId="07BD7D7C">
                <wp:simplePos x="0" y="0"/>
                <wp:positionH relativeFrom="column">
                  <wp:posOffset>1621983</wp:posOffset>
                </wp:positionH>
                <wp:positionV relativeFrom="paragraph">
                  <wp:posOffset>-469127</wp:posOffset>
                </wp:positionV>
                <wp:extent cx="2162175" cy="12141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G.png"/>
                        <pic:cNvPicPr/>
                      </pic:nvPicPr>
                      <pic:blipFill rotWithShape="1">
                        <a:blip r:embed="rId8">
                          <a:extLst>
                            <a:ext uri="{28A0092B-C50C-407E-A947-70E740481C1C}">
                              <a14:useLocalDpi xmlns:a14="http://schemas.microsoft.com/office/drawing/2010/main" val="0"/>
                            </a:ext>
                          </a:extLst>
                        </a:blip>
                        <a:srcRect t="4016"/>
                        <a:stretch/>
                      </pic:blipFill>
                      <pic:spPr bwMode="auto">
                        <a:xfrm>
                          <a:off x="0" y="0"/>
                          <a:ext cx="2162175" cy="1214120"/>
                        </a:xfrm>
                        <a:prstGeom prst="rect">
                          <a:avLst/>
                        </a:prstGeom>
                        <a:ln>
                          <a:noFill/>
                        </a:ln>
                        <a:extLst>
                          <a:ext uri="{53640926-AAD7-44D8-BBD7-CCE9431645EC}">
                            <a14:shadowObscured xmlns:a14="http://schemas.microsoft.com/office/drawing/2010/main"/>
                          </a:ext>
                        </a:extLst>
                      </pic:spPr>
                    </pic:pic>
                  </a:graphicData>
                </a:graphic>
              </wp:anchor>
            </w:drawing>
          </w:r>
        </w:p>
        <w:p w14:paraId="616EE7AA" w14:textId="77777777" w:rsidR="00B80CAC" w:rsidRDefault="00B80CAC" w:rsidP="00FA247D">
          <w:pPr>
            <w:widowControl w:val="0"/>
            <w:spacing w:after="0" w:line="240" w:lineRule="auto"/>
            <w:jc w:val="center"/>
            <w:rPr>
              <w:rFonts w:ascii="Times New Roman" w:hAnsi="Times New Roman"/>
              <w:snapToGrid w:val="0"/>
              <w:color w:val="000000"/>
              <w:sz w:val="24"/>
              <w:szCs w:val="24"/>
            </w:rPr>
          </w:pPr>
          <w:r>
            <w:rPr>
              <w:rFonts w:ascii="Times New Roman" w:hAnsi="Times New Roman"/>
              <w:noProof/>
              <w:color w:val="000000"/>
              <w:sz w:val="24"/>
              <w:szCs w:val="24"/>
              <w:lang w:eastAsia="ko-KR"/>
            </w:rPr>
            <w:drawing>
              <wp:anchor distT="0" distB="0" distL="114300" distR="114300" simplePos="0" relativeHeight="251659264" behindDoc="0" locked="0" layoutInCell="1" allowOverlap="1" wp14:anchorId="616EE9DA" wp14:editId="616EE9DB">
                <wp:simplePos x="3295650" y="3190875"/>
                <wp:positionH relativeFrom="margin">
                  <wp:align>right</wp:align>
                </wp:positionH>
                <wp:positionV relativeFrom="margin">
                  <wp:align>bottom</wp:align>
                </wp:positionV>
                <wp:extent cx="1516380" cy="11430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O LOGO.jpg"/>
                        <pic:cNvPicPr/>
                      </pic:nvPicPr>
                      <pic:blipFill rotWithShape="1">
                        <a:blip r:embed="rId9">
                          <a:extLst>
                            <a:ext uri="{28A0092B-C50C-407E-A947-70E740481C1C}">
                              <a14:useLocalDpi xmlns:a14="http://schemas.microsoft.com/office/drawing/2010/main" val="0"/>
                            </a:ext>
                          </a:extLst>
                        </a:blip>
                        <a:srcRect l="2274" t="8206" r="65733" b="10256"/>
                        <a:stretch/>
                      </pic:blipFill>
                      <pic:spPr bwMode="auto">
                        <a:xfrm>
                          <a:off x="0" y="0"/>
                          <a:ext cx="1516380" cy="1143000"/>
                        </a:xfrm>
                        <a:prstGeom prst="rect">
                          <a:avLst/>
                        </a:prstGeom>
                        <a:ln>
                          <a:noFill/>
                        </a:ln>
                        <a:extLst>
                          <a:ext uri="{53640926-AAD7-44D8-BBD7-CCE9431645EC}">
                            <a14:shadowObscured xmlns:a14="http://schemas.microsoft.com/office/drawing/2010/main"/>
                          </a:ext>
                        </a:extLst>
                      </pic:spPr>
                    </pic:pic>
                  </a:graphicData>
                </a:graphic>
              </wp:anchor>
            </w:drawing>
          </w:r>
        </w:p>
        <w:p w14:paraId="42ED3213" w14:textId="77777777" w:rsidR="00DA4F64" w:rsidRDefault="00DA4F64" w:rsidP="00DA4F64">
          <w:pPr>
            <w:widowControl w:val="0"/>
            <w:spacing w:after="0" w:line="240" w:lineRule="auto"/>
            <w:jc w:val="center"/>
            <w:rPr>
              <w:rFonts w:ascii="Garamond" w:hAnsi="Garamond"/>
              <w:b/>
              <w:caps/>
              <w:snapToGrid w:val="0"/>
              <w:color w:val="000000"/>
              <w:sz w:val="36"/>
              <w:szCs w:val="39"/>
              <w:u w:val="single"/>
            </w:rPr>
          </w:pPr>
        </w:p>
        <w:p w14:paraId="39CBB516" w14:textId="77777777" w:rsidR="00DA4F64" w:rsidRDefault="00DA4F64" w:rsidP="00DA4F64">
          <w:pPr>
            <w:widowControl w:val="0"/>
            <w:spacing w:after="0" w:line="240" w:lineRule="auto"/>
            <w:jc w:val="center"/>
            <w:rPr>
              <w:rFonts w:ascii="Garamond" w:hAnsi="Garamond"/>
              <w:b/>
              <w:caps/>
              <w:snapToGrid w:val="0"/>
              <w:color w:val="000000"/>
              <w:sz w:val="36"/>
              <w:szCs w:val="39"/>
              <w:u w:val="single"/>
            </w:rPr>
          </w:pPr>
        </w:p>
        <w:p w14:paraId="24234D59" w14:textId="20A6CB23" w:rsidR="00DA4F64" w:rsidRPr="00F4744C" w:rsidRDefault="00DA4F64" w:rsidP="00DA4F64">
          <w:pPr>
            <w:widowControl w:val="0"/>
            <w:spacing w:after="0" w:line="240" w:lineRule="auto"/>
            <w:jc w:val="center"/>
            <w:rPr>
              <w:rFonts w:ascii="Garamond" w:hAnsi="Garamond"/>
              <w:b/>
              <w:caps/>
              <w:snapToGrid w:val="0"/>
              <w:color w:val="000000"/>
              <w:sz w:val="36"/>
              <w:szCs w:val="39"/>
              <w:u w:val="single"/>
            </w:rPr>
          </w:pPr>
          <w:r w:rsidRPr="00F4744C">
            <w:rPr>
              <w:rFonts w:ascii="Garamond" w:hAnsi="Garamond"/>
              <w:b/>
              <w:caps/>
              <w:snapToGrid w:val="0"/>
              <w:color w:val="000000"/>
              <w:sz w:val="36"/>
              <w:szCs w:val="39"/>
              <w:u w:val="single"/>
            </w:rPr>
            <w:t xml:space="preserve">NRG </w:t>
          </w:r>
          <w:r>
            <w:rPr>
              <w:rFonts w:ascii="Garamond" w:hAnsi="Garamond"/>
              <w:b/>
              <w:caps/>
              <w:snapToGrid w:val="0"/>
              <w:color w:val="000000"/>
              <w:sz w:val="36"/>
              <w:szCs w:val="39"/>
              <w:u w:val="single"/>
            </w:rPr>
            <w:t xml:space="preserve">ONCOLOGY </w:t>
          </w:r>
          <w:r w:rsidRPr="00F4744C">
            <w:rPr>
              <w:rFonts w:ascii="Garamond" w:hAnsi="Garamond"/>
              <w:b/>
              <w:caps/>
              <w:snapToGrid w:val="0"/>
              <w:color w:val="000000"/>
              <w:sz w:val="36"/>
              <w:szCs w:val="39"/>
              <w:u w:val="single"/>
            </w:rPr>
            <w:t xml:space="preserve">Protocol </w:t>
          </w:r>
          <w:r>
            <w:rPr>
              <w:rFonts w:ascii="Garamond" w:hAnsi="Garamond"/>
              <w:b/>
              <w:caps/>
              <w:snapToGrid w:val="0"/>
              <w:color w:val="000000"/>
              <w:sz w:val="36"/>
              <w:szCs w:val="39"/>
              <w:u w:val="single"/>
            </w:rPr>
            <w:t xml:space="preserve">DEVELOPMENT TEMPLATE FOR </w:t>
          </w:r>
          <w:r w:rsidRPr="00F4744C">
            <w:rPr>
              <w:rFonts w:ascii="Garamond" w:hAnsi="Garamond"/>
              <w:b/>
              <w:caps/>
              <w:snapToGrid w:val="0"/>
              <w:color w:val="000000"/>
              <w:sz w:val="36"/>
              <w:szCs w:val="39"/>
              <w:u w:val="single"/>
            </w:rPr>
            <w:t xml:space="preserve">Radiation Therapy </w:t>
          </w:r>
        </w:p>
        <w:p w14:paraId="616EE7AD" w14:textId="77777777" w:rsidR="00B80CAC" w:rsidRDefault="00B80CAC" w:rsidP="008D26C3">
          <w:pPr>
            <w:widowControl w:val="0"/>
            <w:spacing w:after="0" w:line="240" w:lineRule="auto"/>
            <w:rPr>
              <w:rFonts w:ascii="Times New Roman" w:hAnsi="Times New Roman"/>
              <w:snapToGrid w:val="0"/>
              <w:color w:val="000000"/>
              <w:sz w:val="24"/>
              <w:szCs w:val="24"/>
            </w:rPr>
          </w:pPr>
        </w:p>
        <w:p w14:paraId="1FB98EAB" w14:textId="28204A5A" w:rsidR="00D608FF" w:rsidRDefault="00B80CAC" w:rsidP="00D608FF">
          <w:pPr>
            <w:widowControl w:val="0"/>
            <w:spacing w:after="0" w:line="240" w:lineRule="auto"/>
            <w:rPr>
              <w:rFonts w:ascii="Times New Roman" w:hAnsi="Times New Roman"/>
              <w:snapToGrid w:val="0"/>
              <w:color w:val="000000"/>
              <w:sz w:val="32"/>
              <w:szCs w:val="24"/>
            </w:rPr>
          </w:pPr>
          <w:r w:rsidRPr="00596C58">
            <w:rPr>
              <w:rFonts w:ascii="Times New Roman" w:hAnsi="Times New Roman"/>
              <w:b/>
              <w:caps/>
              <w:snapToGrid w:val="0"/>
              <w:color w:val="000000"/>
              <w:sz w:val="32"/>
              <w:szCs w:val="24"/>
            </w:rPr>
            <w:t>Disease Site:</w:t>
          </w:r>
          <w:r w:rsidRPr="00596C58">
            <w:rPr>
              <w:rFonts w:ascii="Times New Roman" w:hAnsi="Times New Roman"/>
              <w:snapToGrid w:val="0"/>
              <w:color w:val="000000"/>
              <w:sz w:val="32"/>
              <w:szCs w:val="24"/>
            </w:rPr>
            <w:t xml:space="preserve"> </w:t>
          </w:r>
          <w:r w:rsidRPr="00596C58">
            <w:rPr>
              <w:rFonts w:ascii="Times New Roman" w:hAnsi="Times New Roman"/>
              <w:snapToGrid w:val="0"/>
              <w:color w:val="000000"/>
              <w:sz w:val="32"/>
              <w:szCs w:val="24"/>
            </w:rPr>
            <w:tab/>
          </w:r>
          <w:r w:rsidR="00471AF2">
            <w:rPr>
              <w:rFonts w:ascii="Times New Roman" w:hAnsi="Times New Roman"/>
              <w:snapToGrid w:val="0"/>
              <w:color w:val="000000"/>
              <w:sz w:val="32"/>
              <w:szCs w:val="24"/>
            </w:rPr>
            <w:t xml:space="preserve">         </w:t>
          </w:r>
          <w:r w:rsidR="00A234F2" w:rsidRPr="00D608FF">
            <w:rPr>
              <w:rFonts w:ascii="Times New Roman" w:hAnsi="Times New Roman"/>
              <w:snapToGrid w:val="0"/>
              <w:color w:val="000000"/>
              <w:sz w:val="32"/>
              <w:szCs w:val="24"/>
            </w:rPr>
            <w:t>Gynecological Cancer</w:t>
          </w:r>
        </w:p>
        <w:p w14:paraId="07518FA3" w14:textId="77777777" w:rsidR="00780C2C" w:rsidRDefault="00B80CAC" w:rsidP="00D608FF">
          <w:pPr>
            <w:widowControl w:val="0"/>
            <w:spacing w:after="0" w:line="240" w:lineRule="auto"/>
            <w:rPr>
              <w:rFonts w:ascii="Times New Roman" w:hAnsi="Times New Roman"/>
              <w:snapToGrid w:val="0"/>
              <w:color w:val="000000"/>
              <w:sz w:val="32"/>
              <w:szCs w:val="24"/>
              <w:u w:val="single"/>
            </w:rPr>
          </w:pPr>
          <w:r w:rsidRPr="00596C58">
            <w:rPr>
              <w:rFonts w:ascii="Times New Roman" w:hAnsi="Times New Roman"/>
              <w:b/>
              <w:caps/>
              <w:snapToGrid w:val="0"/>
              <w:color w:val="000000"/>
              <w:sz w:val="32"/>
              <w:szCs w:val="24"/>
            </w:rPr>
            <w:t>Sub-component:</w:t>
          </w:r>
          <w:r w:rsidRPr="00596C58">
            <w:rPr>
              <w:rFonts w:ascii="Times New Roman" w:hAnsi="Times New Roman"/>
              <w:snapToGrid w:val="0"/>
              <w:color w:val="000000"/>
              <w:sz w:val="32"/>
              <w:szCs w:val="24"/>
            </w:rPr>
            <w:t xml:space="preserve"> </w:t>
          </w:r>
          <w:r w:rsidRPr="00596C58">
            <w:rPr>
              <w:rFonts w:ascii="Times New Roman" w:hAnsi="Times New Roman"/>
              <w:snapToGrid w:val="0"/>
              <w:color w:val="000000"/>
              <w:sz w:val="32"/>
              <w:szCs w:val="24"/>
            </w:rPr>
            <w:tab/>
          </w:r>
          <w:r w:rsidR="00852CA6" w:rsidRPr="00780C2C">
            <w:rPr>
              <w:rFonts w:ascii="Times New Roman" w:hAnsi="Times New Roman"/>
              <w:snapToGrid w:val="0"/>
              <w:color w:val="000000"/>
              <w:sz w:val="32"/>
              <w:szCs w:val="24"/>
            </w:rPr>
            <w:t>Endometrial C</w:t>
          </w:r>
          <w:r w:rsidR="008A49B9" w:rsidRPr="00780C2C">
            <w:rPr>
              <w:rFonts w:ascii="Times New Roman" w:hAnsi="Times New Roman"/>
              <w:snapToGrid w:val="0"/>
              <w:color w:val="000000"/>
              <w:sz w:val="32"/>
              <w:szCs w:val="24"/>
            </w:rPr>
            <w:t>ancer</w:t>
          </w:r>
          <w:r w:rsidR="00852CA6" w:rsidRPr="00780C2C">
            <w:rPr>
              <w:rFonts w:ascii="Times New Roman" w:hAnsi="Times New Roman"/>
              <w:snapToGrid w:val="0"/>
              <w:color w:val="000000"/>
              <w:sz w:val="32"/>
              <w:szCs w:val="24"/>
            </w:rPr>
            <w:t xml:space="preserve"> (post-operative treatment</w:t>
          </w:r>
          <w:r w:rsidR="00852CA6">
            <w:rPr>
              <w:rFonts w:ascii="Times New Roman" w:hAnsi="Times New Roman"/>
              <w:snapToGrid w:val="0"/>
              <w:color w:val="000000"/>
              <w:sz w:val="32"/>
              <w:szCs w:val="24"/>
              <w:u w:val="single"/>
            </w:rPr>
            <w:t xml:space="preserve"> </w:t>
          </w:r>
        </w:p>
        <w:p w14:paraId="616EE7AF" w14:textId="044B230F" w:rsidR="00A234F2" w:rsidRPr="00780C2C" w:rsidRDefault="00780C2C" w:rsidP="00D608FF">
          <w:pPr>
            <w:widowControl w:val="0"/>
            <w:spacing w:after="0" w:line="240" w:lineRule="auto"/>
            <w:rPr>
              <w:rFonts w:ascii="Times New Roman" w:hAnsi="Times New Roman"/>
              <w:snapToGrid w:val="0"/>
              <w:color w:val="000000"/>
              <w:sz w:val="24"/>
              <w:szCs w:val="24"/>
              <w:vertAlign w:val="subscript"/>
            </w:rPr>
          </w:pPr>
          <w:r w:rsidRPr="00780C2C">
            <w:rPr>
              <w:rFonts w:ascii="Times New Roman" w:hAnsi="Times New Roman"/>
              <w:snapToGrid w:val="0"/>
              <w:color w:val="000000"/>
              <w:sz w:val="32"/>
              <w:szCs w:val="24"/>
            </w:rPr>
            <w:t xml:space="preserve">                                             After</w:t>
          </w:r>
          <w:r>
            <w:rPr>
              <w:rFonts w:ascii="Times New Roman" w:hAnsi="Times New Roman"/>
              <w:snapToGrid w:val="0"/>
              <w:color w:val="000000"/>
              <w:sz w:val="32"/>
              <w:szCs w:val="24"/>
            </w:rPr>
            <w:t xml:space="preserve"> hysterectomy)</w:t>
          </w:r>
          <w:r w:rsidRPr="00780C2C">
            <w:rPr>
              <w:rFonts w:ascii="Times New Roman" w:hAnsi="Times New Roman"/>
              <w:snapToGrid w:val="0"/>
              <w:color w:val="000000"/>
              <w:sz w:val="32"/>
              <w:szCs w:val="24"/>
            </w:rPr>
            <w:t xml:space="preserve"> </w:t>
          </w:r>
          <w:r w:rsidR="00D608FF" w:rsidRPr="00780C2C">
            <w:rPr>
              <w:rFonts w:ascii="Times New Roman" w:hAnsi="Times New Roman"/>
              <w:snapToGrid w:val="0"/>
              <w:color w:val="000000"/>
              <w:sz w:val="32"/>
              <w:szCs w:val="24"/>
            </w:rPr>
            <w:t xml:space="preserve"> </w:t>
          </w:r>
          <w:r w:rsidR="00D608FF" w:rsidRPr="00780C2C">
            <w:rPr>
              <w:rFonts w:ascii="Times New Roman" w:hAnsi="Times New Roman"/>
              <w:snapToGrid w:val="0"/>
              <w:color w:val="000000"/>
              <w:sz w:val="24"/>
              <w:szCs w:val="24"/>
              <w:vertAlign w:val="subscript"/>
            </w:rPr>
            <w:t xml:space="preserve">  </w:t>
          </w:r>
        </w:p>
        <w:p w14:paraId="616EE7B0" w14:textId="7E9C4CFC" w:rsidR="00B80CAC" w:rsidRPr="00264A8D" w:rsidRDefault="00D608FF" w:rsidP="008D26C3">
          <w:pPr>
            <w:widowControl w:val="0"/>
            <w:spacing w:after="0" w:line="240" w:lineRule="auto"/>
            <w:rPr>
              <w:rFonts w:ascii="Times New Roman" w:hAnsi="Times New Roman"/>
              <w:snapToGrid w:val="0"/>
              <w:color w:val="000000"/>
              <w:sz w:val="24"/>
              <w:szCs w:val="24"/>
              <w:vertAlign w:val="subscript"/>
            </w:rPr>
          </w:pPr>
          <w:r>
            <w:rPr>
              <w:rFonts w:ascii="Times New Roman" w:hAnsi="Times New Roman"/>
              <w:snapToGrid w:val="0"/>
              <w:color w:val="000000"/>
              <w:sz w:val="24"/>
              <w:szCs w:val="24"/>
              <w:vertAlign w:val="subscript"/>
            </w:rPr>
            <w:t xml:space="preserve">                                                                                          </w:t>
          </w:r>
        </w:p>
        <w:p w14:paraId="616EE7B2" w14:textId="77777777" w:rsidR="00255C82" w:rsidRDefault="00B80CAC">
          <w:pPr>
            <w:spacing w:after="120" w:line="240" w:lineRule="auto"/>
            <w:rPr>
              <w:rFonts w:ascii="Times New Roman" w:hAnsi="Times New Roman"/>
              <w:snapToGrid w:val="0"/>
              <w:color w:val="000000"/>
              <w:sz w:val="28"/>
              <w:szCs w:val="28"/>
            </w:rPr>
          </w:pPr>
          <w:r w:rsidRPr="00CE2CED">
            <w:rPr>
              <w:rFonts w:ascii="Times New Roman" w:hAnsi="Times New Roman"/>
              <w:b/>
              <w:snapToGrid w:val="0"/>
              <w:color w:val="000000"/>
              <w:sz w:val="28"/>
              <w:szCs w:val="28"/>
            </w:rPr>
            <w:t>Authors &amp; Affiliations:</w:t>
          </w:r>
          <w:r w:rsidRPr="00CE2CED">
            <w:rPr>
              <w:rFonts w:ascii="Times New Roman" w:hAnsi="Times New Roman"/>
              <w:snapToGrid w:val="0"/>
              <w:color w:val="000000"/>
              <w:sz w:val="28"/>
              <w:szCs w:val="28"/>
            </w:rPr>
            <w:t xml:space="preserve"> </w:t>
          </w:r>
        </w:p>
        <w:p w14:paraId="6B92F748" w14:textId="6677512B" w:rsidR="00403019" w:rsidRPr="008E00EE" w:rsidRDefault="00403019" w:rsidP="00403019">
          <w:pPr>
            <w:spacing w:after="0" w:line="240" w:lineRule="auto"/>
            <w:ind w:left="360" w:hanging="360"/>
            <w:rPr>
              <w:rFonts w:ascii="Times New Roman" w:hAnsi="Times New Roman"/>
              <w:snapToGrid w:val="0"/>
              <w:color w:val="000000"/>
              <w:sz w:val="24"/>
              <w:szCs w:val="24"/>
            </w:rPr>
          </w:pPr>
          <w:proofErr w:type="spellStart"/>
          <w:r w:rsidRPr="008E00EE">
            <w:rPr>
              <w:rFonts w:ascii="Times New Roman" w:hAnsi="Times New Roman"/>
              <w:snapToGrid w:val="0"/>
              <w:color w:val="000000"/>
              <w:sz w:val="24"/>
              <w:szCs w:val="24"/>
            </w:rPr>
            <w:t>Yongsook</w:t>
          </w:r>
          <w:proofErr w:type="spellEnd"/>
          <w:r w:rsidRPr="008E00EE">
            <w:rPr>
              <w:rFonts w:ascii="Times New Roman" w:hAnsi="Times New Roman"/>
              <w:snapToGrid w:val="0"/>
              <w:color w:val="000000"/>
              <w:sz w:val="24"/>
              <w:szCs w:val="24"/>
            </w:rPr>
            <w:t xml:space="preserve"> C. Lee, Ph.D., Miami Cancer Institute, Baptist Health South Florida, Miami, FL                                                                                                          </w:t>
          </w:r>
        </w:p>
        <w:p w14:paraId="616EE7B4" w14:textId="1FC39E8E" w:rsidR="00FB4524" w:rsidRPr="008E00EE" w:rsidRDefault="00E31949" w:rsidP="00403019">
          <w:pPr>
            <w:tabs>
              <w:tab w:val="left" w:pos="360"/>
            </w:tabs>
            <w:spacing w:after="0" w:line="240" w:lineRule="auto"/>
            <w:rPr>
              <w:rFonts w:ascii="Times New Roman" w:hAnsi="Times New Roman"/>
              <w:snapToGrid w:val="0"/>
              <w:color w:val="000000"/>
              <w:sz w:val="24"/>
              <w:szCs w:val="24"/>
            </w:rPr>
          </w:pP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proofErr w:type="spellStart"/>
          <w:r w:rsidR="009152CF" w:rsidRPr="008E00EE">
            <w:rPr>
              <w:rFonts w:ascii="Times New Roman" w:hAnsi="Times New Roman"/>
              <w:snapToGrid w:val="0"/>
              <w:color w:val="000000"/>
              <w:sz w:val="24"/>
              <w:szCs w:val="24"/>
            </w:rPr>
            <w:t>Hayeon</w:t>
          </w:r>
          <w:proofErr w:type="spellEnd"/>
          <w:r w:rsidR="009152CF" w:rsidRPr="008E00EE">
            <w:rPr>
              <w:rFonts w:ascii="Times New Roman" w:hAnsi="Times New Roman"/>
              <w:snapToGrid w:val="0"/>
              <w:color w:val="000000"/>
              <w:sz w:val="24"/>
              <w:szCs w:val="24"/>
            </w:rPr>
            <w:t xml:space="preserve"> Kim, Ph.D., University of Pittsburg </w:t>
          </w:r>
          <w:r w:rsidRPr="008E00EE">
            <w:rPr>
              <w:rFonts w:ascii="Times New Roman" w:hAnsi="Times New Roman"/>
              <w:snapToGrid w:val="0"/>
              <w:color w:val="000000"/>
              <w:sz w:val="24"/>
              <w:szCs w:val="24"/>
            </w:rPr>
            <w:t>Medical Center, Pittsburg, PA</w:t>
          </w:r>
          <w:r w:rsidR="00A234F2" w:rsidRPr="008E00EE">
            <w:rPr>
              <w:rFonts w:ascii="Times New Roman" w:eastAsia="Times New Roman" w:hAnsi="Times New Roman"/>
              <w:sz w:val="24"/>
              <w:szCs w:val="24"/>
            </w:rPr>
            <w:t xml:space="preserve">                                                                                                                 </w:t>
          </w:r>
        </w:p>
        <w:p w14:paraId="300FABC9" w14:textId="55602ECD" w:rsidR="00D33958" w:rsidRPr="008E00EE" w:rsidRDefault="001A3616" w:rsidP="00D33958">
          <w:pPr>
            <w:spacing w:after="0" w:line="240" w:lineRule="auto"/>
            <w:rPr>
              <w:rFonts w:ascii="Times New Roman" w:eastAsia="Times New Roman" w:hAnsi="Times New Roman"/>
              <w:sz w:val="24"/>
              <w:szCs w:val="24"/>
            </w:rPr>
          </w:pPr>
          <w:bookmarkStart w:id="0" w:name="_Hlk121139214"/>
          <w:proofErr w:type="spellStart"/>
          <w:r w:rsidRPr="008E00EE">
            <w:rPr>
              <w:rFonts w:ascii="Times New Roman" w:hAnsi="Times New Roman"/>
              <w:snapToGrid w:val="0"/>
              <w:color w:val="000000"/>
              <w:sz w:val="24"/>
              <w:szCs w:val="24"/>
            </w:rPr>
            <w:t>Pingfang</w:t>
          </w:r>
          <w:proofErr w:type="spellEnd"/>
          <w:r w:rsidRPr="008E00EE">
            <w:rPr>
              <w:rFonts w:ascii="Times New Roman" w:hAnsi="Times New Roman"/>
              <w:snapToGrid w:val="0"/>
              <w:color w:val="000000"/>
              <w:sz w:val="24"/>
              <w:szCs w:val="24"/>
            </w:rPr>
            <w:t xml:space="preserve"> Tsai, Ph.D., New York Proton Center, New York, NY</w:t>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eastAsia="Times New Roman" w:hAnsi="Times New Roman"/>
              <w:sz w:val="24"/>
              <w:szCs w:val="24"/>
            </w:rPr>
            <w:t xml:space="preserve">                                                                                                                 </w:t>
          </w:r>
          <w:r w:rsidR="00D33958" w:rsidRPr="008E00EE">
            <w:rPr>
              <w:rFonts w:ascii="Times New Roman" w:hAnsi="Times New Roman"/>
              <w:snapToGrid w:val="0"/>
              <w:color w:val="000000"/>
              <w:sz w:val="24"/>
              <w:szCs w:val="24"/>
            </w:rPr>
            <w:t>Xiaoying Liang, Ph.D., Mayo Clinic, Jacksonville, FL</w:t>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hAnsi="Times New Roman"/>
              <w:snapToGrid w:val="0"/>
              <w:color w:val="000000"/>
              <w:sz w:val="24"/>
              <w:szCs w:val="24"/>
            </w:rPr>
            <w:softHyphen/>
          </w:r>
          <w:r w:rsidR="00D33958" w:rsidRPr="008E00EE">
            <w:rPr>
              <w:rFonts w:ascii="Times New Roman" w:eastAsia="Times New Roman" w:hAnsi="Times New Roman"/>
              <w:sz w:val="24"/>
              <w:szCs w:val="24"/>
            </w:rPr>
            <w:t xml:space="preserve">                                                                                                               </w:t>
          </w:r>
        </w:p>
        <w:p w14:paraId="643E04FA" w14:textId="768C134F" w:rsidR="00D33958" w:rsidRPr="008E00EE" w:rsidRDefault="00D33958" w:rsidP="00D33958">
          <w:pPr>
            <w:widowControl w:val="0"/>
            <w:spacing w:after="0" w:line="240" w:lineRule="auto"/>
            <w:rPr>
              <w:rFonts w:ascii="Times New Roman" w:hAnsi="Times New Roman"/>
              <w:snapToGrid w:val="0"/>
              <w:color w:val="000000"/>
              <w:sz w:val="24"/>
              <w:szCs w:val="24"/>
            </w:rPr>
          </w:pPr>
          <w:r w:rsidRPr="008E00EE">
            <w:rPr>
              <w:rFonts w:ascii="Times New Roman" w:hAnsi="Times New Roman"/>
              <w:snapToGrid w:val="0"/>
              <w:color w:val="000000"/>
              <w:sz w:val="24"/>
              <w:szCs w:val="24"/>
            </w:rPr>
            <w:t>Kyle Padgett, Ph.D., University of Miami, Miami, FL</w:t>
          </w:r>
        </w:p>
        <w:p w14:paraId="3A51C52F" w14:textId="2A4D5ED4" w:rsidR="00D33958" w:rsidRPr="008E00EE" w:rsidRDefault="00D33958" w:rsidP="00D33958">
          <w:pPr>
            <w:widowControl w:val="0"/>
            <w:spacing w:after="0" w:line="240" w:lineRule="auto"/>
            <w:rPr>
              <w:rFonts w:ascii="Times New Roman" w:hAnsi="Times New Roman"/>
              <w:snapToGrid w:val="0"/>
              <w:color w:val="000000"/>
              <w:sz w:val="24"/>
              <w:szCs w:val="24"/>
            </w:rPr>
          </w:pPr>
          <w:r w:rsidRPr="008E00EE">
            <w:rPr>
              <w:rFonts w:ascii="Times New Roman" w:hAnsi="Times New Roman"/>
              <w:snapToGrid w:val="0"/>
              <w:color w:val="000000"/>
              <w:sz w:val="24"/>
              <w:szCs w:val="24"/>
            </w:rPr>
            <w:t xml:space="preserve">Lorraine </w:t>
          </w:r>
          <w:proofErr w:type="spellStart"/>
          <w:r w:rsidRPr="008E00EE">
            <w:rPr>
              <w:rFonts w:ascii="Times New Roman" w:hAnsi="Times New Roman"/>
              <w:snapToGrid w:val="0"/>
              <w:color w:val="000000"/>
              <w:sz w:val="24"/>
              <w:szCs w:val="24"/>
            </w:rPr>
            <w:t>Portelance</w:t>
          </w:r>
          <w:proofErr w:type="spellEnd"/>
          <w:r w:rsidRPr="008E00EE">
            <w:rPr>
              <w:rFonts w:ascii="Times New Roman" w:hAnsi="Times New Roman"/>
              <w:snapToGrid w:val="0"/>
              <w:color w:val="000000"/>
              <w:sz w:val="24"/>
              <w:szCs w:val="24"/>
            </w:rPr>
            <w:t>, M.D., University of Miami, Miami, FL</w:t>
          </w:r>
          <w:r w:rsidRPr="008E00EE">
            <w:rPr>
              <w:rFonts w:ascii="Times New Roman" w:eastAsia="Times New Roman" w:hAnsi="Times New Roman"/>
              <w:sz w:val="24"/>
              <w:szCs w:val="24"/>
            </w:rPr>
            <w:t xml:space="preserve">                                                                                                                 </w:t>
          </w:r>
        </w:p>
        <w:bookmarkEnd w:id="0"/>
        <w:p w14:paraId="0CCDFF11" w14:textId="77777777" w:rsidR="002732CF" w:rsidRDefault="002732CF">
          <w:pPr>
            <w:widowControl w:val="0"/>
            <w:spacing w:after="0" w:line="240" w:lineRule="auto"/>
            <w:rPr>
              <w:rFonts w:ascii="Times New Roman" w:hAnsi="Times New Roman"/>
              <w:b/>
              <w:snapToGrid w:val="0"/>
              <w:color w:val="000000"/>
              <w:sz w:val="28"/>
              <w:szCs w:val="31"/>
            </w:rPr>
          </w:pPr>
        </w:p>
        <w:p w14:paraId="616EE7B6" w14:textId="77777777" w:rsidR="00255C82" w:rsidRDefault="00B80CAC">
          <w:pPr>
            <w:widowControl w:val="0"/>
            <w:spacing w:after="0" w:line="240" w:lineRule="auto"/>
            <w:rPr>
              <w:rFonts w:ascii="Times New Roman" w:hAnsi="Times New Roman"/>
              <w:snapToGrid w:val="0"/>
              <w:color w:val="000000"/>
              <w:sz w:val="28"/>
              <w:szCs w:val="31"/>
            </w:rPr>
          </w:pPr>
          <w:r w:rsidRPr="00CE2CED">
            <w:rPr>
              <w:rFonts w:ascii="Times New Roman" w:hAnsi="Times New Roman"/>
              <w:b/>
              <w:snapToGrid w:val="0"/>
              <w:color w:val="000000"/>
              <w:sz w:val="28"/>
              <w:szCs w:val="31"/>
            </w:rPr>
            <w:t>Reviewers &amp;Affiliations:</w:t>
          </w:r>
          <w:r w:rsidRPr="00CE2CED">
            <w:rPr>
              <w:rFonts w:ascii="Times New Roman" w:hAnsi="Times New Roman"/>
              <w:snapToGrid w:val="0"/>
              <w:color w:val="000000"/>
              <w:sz w:val="28"/>
              <w:szCs w:val="31"/>
            </w:rPr>
            <w:t xml:space="preserve"> </w:t>
          </w:r>
        </w:p>
        <w:p w14:paraId="266F3285" w14:textId="18D0FAF6" w:rsidR="001A3616" w:rsidRPr="008E00EE" w:rsidRDefault="001A3616" w:rsidP="001A3616">
          <w:pPr>
            <w:spacing w:after="0" w:line="240" w:lineRule="auto"/>
            <w:ind w:left="360" w:hanging="360"/>
            <w:rPr>
              <w:rFonts w:ascii="Times New Roman" w:eastAsia="Times New Roman" w:hAnsi="Times New Roman"/>
              <w:sz w:val="24"/>
              <w:szCs w:val="24"/>
            </w:rPr>
          </w:pPr>
          <w:r w:rsidRPr="008E00EE">
            <w:rPr>
              <w:rFonts w:ascii="Times New Roman" w:hAnsi="Times New Roman"/>
              <w:snapToGrid w:val="0"/>
              <w:color w:val="000000"/>
              <w:sz w:val="24"/>
              <w:szCs w:val="24"/>
            </w:rPr>
            <w:t>Stanley H. Benedict, Ph.D., University of California at Davis, Sacramento, CA</w:t>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eastAsia="Times New Roman" w:hAnsi="Times New Roman"/>
              <w:sz w:val="24"/>
              <w:szCs w:val="24"/>
            </w:rPr>
            <w:t xml:space="preserve">                                                                                                                 </w:t>
          </w:r>
        </w:p>
        <w:p w14:paraId="17022617" w14:textId="56EB935E" w:rsidR="001A3616" w:rsidRPr="008E00EE" w:rsidRDefault="001A3616" w:rsidP="001A3616">
          <w:pPr>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Jessica R. Lowenstein, M.S., UT MD Anderson Cancer Center, Houston, TX</w:t>
          </w:r>
        </w:p>
        <w:p w14:paraId="54BA57A4" w14:textId="4D6A7CE5" w:rsidR="001A3616" w:rsidRPr="008E00EE" w:rsidRDefault="001A3616" w:rsidP="001A3616">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Ivy A. Petersen, M.D., Mayo Clinic, Rochester, MN</w:t>
          </w:r>
        </w:p>
        <w:p w14:paraId="616EE7BA" w14:textId="50607B20" w:rsidR="00FD0F7D" w:rsidRPr="008E00EE" w:rsidRDefault="008C789E" w:rsidP="001A3616">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Robert A</w:t>
          </w:r>
          <w:r w:rsidR="006A2CC7" w:rsidRPr="008E00EE">
            <w:rPr>
              <w:rFonts w:ascii="Times New Roman" w:hAnsi="Times New Roman"/>
              <w:snapToGrid w:val="0"/>
              <w:color w:val="000000"/>
              <w:sz w:val="24"/>
              <w:szCs w:val="24"/>
            </w:rPr>
            <w:t>.</w:t>
          </w:r>
          <w:r w:rsidR="006123A7" w:rsidRPr="008E00EE">
            <w:rPr>
              <w:rFonts w:ascii="Times New Roman" w:hAnsi="Times New Roman"/>
              <w:snapToGrid w:val="0"/>
              <w:color w:val="000000"/>
              <w:sz w:val="24"/>
              <w:szCs w:val="24"/>
            </w:rPr>
            <w:t xml:space="preserve"> </w:t>
          </w:r>
          <w:r w:rsidRPr="008E00EE">
            <w:rPr>
              <w:rFonts w:ascii="Times New Roman" w:hAnsi="Times New Roman"/>
              <w:snapToGrid w:val="0"/>
              <w:color w:val="000000"/>
              <w:sz w:val="24"/>
              <w:szCs w:val="24"/>
            </w:rPr>
            <w:t>Price</w:t>
          </w:r>
          <w:r w:rsidR="006123A7" w:rsidRPr="008E00EE">
            <w:rPr>
              <w:rFonts w:ascii="Times New Roman" w:hAnsi="Times New Roman"/>
              <w:snapToGrid w:val="0"/>
              <w:color w:val="000000"/>
              <w:sz w:val="24"/>
              <w:szCs w:val="24"/>
            </w:rPr>
            <w:t xml:space="preserve">, Ph.D., </w:t>
          </w:r>
          <w:r w:rsidRPr="008E00EE">
            <w:rPr>
              <w:rFonts w:ascii="Times New Roman" w:hAnsi="Times New Roman"/>
              <w:snapToGrid w:val="0"/>
              <w:color w:val="000000"/>
              <w:sz w:val="24"/>
              <w:szCs w:val="24"/>
            </w:rPr>
            <w:t xml:space="preserve">Fox Chase Cancer Center, </w:t>
          </w:r>
          <w:r w:rsidR="006123A7" w:rsidRPr="008E00EE">
            <w:rPr>
              <w:rFonts w:ascii="Times New Roman" w:hAnsi="Times New Roman"/>
              <w:snapToGrid w:val="0"/>
              <w:color w:val="000000"/>
              <w:sz w:val="24"/>
              <w:szCs w:val="24"/>
            </w:rPr>
            <w:t>Philadelphia, PA</w:t>
          </w:r>
        </w:p>
        <w:p w14:paraId="5A144F3F" w14:textId="7F0B9A29" w:rsidR="001A3616" w:rsidRPr="008E00EE" w:rsidRDefault="008A49B9" w:rsidP="001A3616">
          <w:pPr>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Pr="008E00EE">
            <w:rPr>
              <w:rFonts w:ascii="Times New Roman" w:hAnsi="Times New Roman"/>
              <w:snapToGrid w:val="0"/>
              <w:color w:val="000000"/>
              <w:sz w:val="24"/>
              <w:szCs w:val="24"/>
            </w:rPr>
            <w:softHyphen/>
          </w:r>
          <w:r w:rsidR="001A3616" w:rsidRPr="008E00EE">
            <w:rPr>
              <w:rFonts w:ascii="Times New Roman" w:hAnsi="Times New Roman"/>
              <w:snapToGrid w:val="0"/>
              <w:color w:val="000000"/>
              <w:sz w:val="24"/>
              <w:szCs w:val="24"/>
            </w:rPr>
            <w:t>Ying Xiao, Ph.D., University of Pennsylvania, Philadelphia, PA</w:t>
          </w:r>
        </w:p>
        <w:p w14:paraId="562E21A9" w14:textId="39AB8D9D" w:rsidR="001A3616" w:rsidRPr="008E00EE" w:rsidRDefault="001A3616" w:rsidP="001A3616">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 xml:space="preserve">Anuja </w:t>
          </w:r>
          <w:proofErr w:type="spellStart"/>
          <w:r w:rsidRPr="008E00EE">
            <w:rPr>
              <w:rFonts w:ascii="Times New Roman" w:hAnsi="Times New Roman"/>
              <w:snapToGrid w:val="0"/>
              <w:color w:val="000000"/>
              <w:sz w:val="24"/>
              <w:szCs w:val="24"/>
            </w:rPr>
            <w:t>Jhingran</w:t>
          </w:r>
          <w:proofErr w:type="spellEnd"/>
          <w:r w:rsidRPr="008E00EE">
            <w:rPr>
              <w:rFonts w:ascii="Times New Roman" w:hAnsi="Times New Roman"/>
              <w:snapToGrid w:val="0"/>
              <w:color w:val="000000"/>
              <w:sz w:val="24"/>
              <w:szCs w:val="24"/>
            </w:rPr>
            <w:t>, M.D., UT MD Anderson Cancer Center, Houston, TX</w:t>
          </w:r>
        </w:p>
        <w:p w14:paraId="42CE4582" w14:textId="7EBCB92E" w:rsidR="001A3616" w:rsidRPr="008E00EE" w:rsidRDefault="001A3616" w:rsidP="001A3616">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Hyejoo Kang, Ph.D., Loyola University Medical Center, Chicago, IL</w:t>
          </w:r>
        </w:p>
        <w:p w14:paraId="7E4D6264" w14:textId="4229CB2C" w:rsidR="001A3616" w:rsidRPr="008E00EE" w:rsidRDefault="001A3616" w:rsidP="001A3616">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Marina Sala, Ph.D., MBA, University of South Florida, Tempa, FL</w:t>
          </w:r>
        </w:p>
        <w:p w14:paraId="13C08708" w14:textId="6D533F2F" w:rsidR="00AF0F65" w:rsidRPr="008E00EE" w:rsidRDefault="00AF0F65" w:rsidP="00AF0F65">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Diandra Ayala-Peacock, M.D, Duke University, Durham, NC</w:t>
          </w:r>
        </w:p>
        <w:p w14:paraId="5C0909F5" w14:textId="12CCAFBD" w:rsidR="00AF0F65" w:rsidRPr="007E18B1" w:rsidRDefault="00AF0F65" w:rsidP="00AF0F65">
          <w:pPr>
            <w:widowControl w:val="0"/>
            <w:spacing w:after="0" w:line="240" w:lineRule="auto"/>
            <w:ind w:left="360" w:hanging="360"/>
            <w:rPr>
              <w:rFonts w:ascii="Times New Roman" w:hAnsi="Times New Roman"/>
              <w:snapToGrid w:val="0"/>
              <w:color w:val="000000"/>
              <w:sz w:val="24"/>
              <w:szCs w:val="24"/>
            </w:rPr>
          </w:pPr>
          <w:r w:rsidRPr="008E00EE">
            <w:rPr>
              <w:rFonts w:ascii="Times New Roman" w:hAnsi="Times New Roman"/>
              <w:snapToGrid w:val="0"/>
              <w:color w:val="000000"/>
              <w:sz w:val="24"/>
              <w:szCs w:val="24"/>
            </w:rPr>
            <w:t>Jay Shiao, M.D. MPH, University of Kansas Medical Center, Kansas City, KS</w:t>
          </w:r>
        </w:p>
        <w:p w14:paraId="616EE7BD" w14:textId="77777777" w:rsidR="00B80CAC" w:rsidRDefault="00B80CAC" w:rsidP="008D26C3">
          <w:pPr>
            <w:widowControl w:val="0"/>
            <w:spacing w:after="0" w:line="240" w:lineRule="auto"/>
            <w:rPr>
              <w:rFonts w:ascii="Times New Roman" w:hAnsi="Times New Roman"/>
              <w:snapToGrid w:val="0"/>
              <w:color w:val="000000"/>
              <w:sz w:val="24"/>
              <w:szCs w:val="24"/>
            </w:rPr>
          </w:pPr>
        </w:p>
        <w:p w14:paraId="616EE7BF" w14:textId="77777777" w:rsidR="00B80CAC" w:rsidRPr="00F4744C" w:rsidRDefault="00B80CAC" w:rsidP="008D26C3">
          <w:pPr>
            <w:widowControl w:val="0"/>
            <w:spacing w:after="0" w:line="240" w:lineRule="auto"/>
            <w:rPr>
              <w:rFonts w:ascii="Times New Roman" w:hAnsi="Times New Roman"/>
              <w:snapToGrid w:val="0"/>
              <w:color w:val="000000"/>
              <w:szCs w:val="24"/>
            </w:rPr>
          </w:pPr>
        </w:p>
        <w:p w14:paraId="616EE7C0" w14:textId="7B5CBC58" w:rsidR="00255C82" w:rsidRDefault="00B80CAC">
          <w:pPr>
            <w:widowControl w:val="0"/>
            <w:spacing w:after="0" w:line="240" w:lineRule="auto"/>
            <w:rPr>
              <w:rFonts w:ascii="Times New Roman" w:hAnsi="Times New Roman"/>
              <w:snapToGrid w:val="0"/>
              <w:color w:val="000000"/>
              <w:sz w:val="28"/>
              <w:szCs w:val="24"/>
            </w:rPr>
          </w:pPr>
          <w:r w:rsidRPr="00F4744C">
            <w:rPr>
              <w:rFonts w:ascii="Times New Roman" w:hAnsi="Times New Roman"/>
              <w:b/>
              <w:snapToGrid w:val="0"/>
              <w:color w:val="000000"/>
              <w:sz w:val="28"/>
              <w:szCs w:val="24"/>
            </w:rPr>
            <w:t>Maintained By:</w:t>
          </w:r>
          <w:r w:rsidRPr="00F4744C">
            <w:rPr>
              <w:rFonts w:ascii="Times New Roman" w:hAnsi="Times New Roman"/>
              <w:snapToGrid w:val="0"/>
              <w:color w:val="000000"/>
              <w:sz w:val="28"/>
              <w:szCs w:val="24"/>
            </w:rPr>
            <w:t xml:space="preserve"> NRG Medical Physics Subcommittee</w:t>
          </w:r>
        </w:p>
        <w:p w14:paraId="616EE7C2" w14:textId="78247C57" w:rsidR="00B80CAC" w:rsidRPr="007E7C2F" w:rsidRDefault="00B80CAC" w:rsidP="007E7C2F">
          <w:pPr>
            <w:widowControl w:val="0"/>
            <w:spacing w:after="0" w:line="240" w:lineRule="auto"/>
            <w:rPr>
              <w:rFonts w:ascii="Times New Roman" w:hAnsi="Times New Roman"/>
              <w:snapToGrid w:val="0"/>
              <w:color w:val="000000"/>
              <w:sz w:val="28"/>
              <w:szCs w:val="24"/>
            </w:rPr>
          </w:pPr>
          <w:r w:rsidRPr="00F4744C">
            <w:rPr>
              <w:rFonts w:ascii="Times New Roman" w:hAnsi="Times New Roman"/>
              <w:snapToGrid w:val="0"/>
              <w:color w:val="000000"/>
              <w:sz w:val="28"/>
              <w:szCs w:val="24"/>
            </w:rPr>
            <w:tab/>
          </w:r>
          <w:r w:rsidRPr="00F4744C">
            <w:rPr>
              <w:rFonts w:ascii="Times New Roman" w:hAnsi="Times New Roman"/>
              <w:snapToGrid w:val="0"/>
              <w:color w:val="000000"/>
              <w:sz w:val="28"/>
              <w:szCs w:val="24"/>
            </w:rPr>
            <w:tab/>
            <w:t xml:space="preserve">    </w:t>
          </w:r>
          <w:r w:rsidR="007E7C2F">
            <w:rPr>
              <w:rFonts w:ascii="Times New Roman" w:hAnsi="Times New Roman"/>
              <w:snapToGrid w:val="0"/>
              <w:color w:val="000000"/>
              <w:sz w:val="28"/>
              <w:szCs w:val="24"/>
            </w:rPr>
            <w:t xml:space="preserve">   </w:t>
          </w:r>
          <w:r w:rsidRPr="00F4744C">
            <w:rPr>
              <w:rFonts w:ascii="Times New Roman" w:hAnsi="Times New Roman"/>
              <w:snapToGrid w:val="0"/>
              <w:color w:val="000000"/>
              <w:sz w:val="28"/>
              <w:szCs w:val="24"/>
            </w:rPr>
            <w:t>NRG Radiation Oncology Committee</w:t>
          </w:r>
        </w:p>
        <w:p w14:paraId="616EE7C3" w14:textId="3F861F15" w:rsidR="00255C82" w:rsidRDefault="00471AF2" w:rsidP="00471AF2">
          <w:pPr>
            <w:widowControl w:val="0"/>
            <w:spacing w:after="0" w:line="240" w:lineRule="auto"/>
            <w:rPr>
              <w:rFonts w:ascii="Times New Roman" w:hAnsi="Times New Roman"/>
              <w:snapToGrid w:val="0"/>
              <w:color w:val="000000"/>
              <w:sz w:val="28"/>
              <w:szCs w:val="24"/>
            </w:rPr>
          </w:pPr>
          <w:r>
            <w:rPr>
              <w:rFonts w:ascii="Times New Roman" w:hAnsi="Times New Roman"/>
              <w:b/>
              <w:snapToGrid w:val="0"/>
              <w:color w:val="000000"/>
              <w:sz w:val="28"/>
              <w:szCs w:val="24"/>
            </w:rPr>
            <w:t>Version 1</w:t>
          </w:r>
          <w:r w:rsidR="00B80CAC" w:rsidRPr="00F4744C">
            <w:rPr>
              <w:rFonts w:ascii="Times New Roman" w:hAnsi="Times New Roman"/>
              <w:b/>
              <w:snapToGrid w:val="0"/>
              <w:color w:val="000000"/>
              <w:sz w:val="28"/>
              <w:szCs w:val="24"/>
            </w:rPr>
            <w:t>:</w:t>
          </w:r>
          <w:r w:rsidR="005B70A0">
            <w:rPr>
              <w:rFonts w:ascii="Times New Roman" w:hAnsi="Times New Roman"/>
              <w:snapToGrid w:val="0"/>
              <w:color w:val="000000"/>
              <w:sz w:val="28"/>
              <w:szCs w:val="24"/>
            </w:rPr>
            <w:t xml:space="preserve"> </w:t>
          </w:r>
          <w:r w:rsidR="007E7C2F">
            <w:rPr>
              <w:rFonts w:ascii="Times New Roman" w:hAnsi="Times New Roman"/>
              <w:snapToGrid w:val="0"/>
              <w:color w:val="000000"/>
              <w:sz w:val="28"/>
              <w:szCs w:val="24"/>
            </w:rPr>
            <w:t xml:space="preserve">     </w:t>
          </w:r>
          <w:r w:rsidR="004850E4">
            <w:rPr>
              <w:rFonts w:ascii="Times New Roman" w:hAnsi="Times New Roman"/>
              <w:snapToGrid w:val="0"/>
              <w:color w:val="000000"/>
              <w:sz w:val="28"/>
              <w:szCs w:val="24"/>
            </w:rPr>
            <w:t xml:space="preserve">   </w:t>
          </w:r>
          <w:r w:rsidR="00AF0F65">
            <w:rPr>
              <w:rFonts w:ascii="Times New Roman" w:hAnsi="Times New Roman"/>
              <w:snapToGrid w:val="0"/>
              <w:color w:val="000000"/>
              <w:sz w:val="28"/>
              <w:szCs w:val="24"/>
            </w:rPr>
            <w:t>05</w:t>
          </w:r>
          <w:r w:rsidR="0079604B">
            <w:rPr>
              <w:rFonts w:ascii="Times New Roman" w:hAnsi="Times New Roman"/>
              <w:snapToGrid w:val="0"/>
              <w:color w:val="000000"/>
              <w:sz w:val="28"/>
              <w:szCs w:val="24"/>
            </w:rPr>
            <w:t>-20</w:t>
          </w:r>
          <w:r w:rsidR="00E31949">
            <w:rPr>
              <w:rFonts w:ascii="Times New Roman" w:hAnsi="Times New Roman"/>
              <w:snapToGrid w:val="0"/>
              <w:color w:val="000000"/>
              <w:sz w:val="28"/>
              <w:szCs w:val="24"/>
            </w:rPr>
            <w:t>2</w:t>
          </w:r>
          <w:r w:rsidR="00AF0F65">
            <w:rPr>
              <w:rFonts w:ascii="Times New Roman" w:hAnsi="Times New Roman"/>
              <w:snapToGrid w:val="0"/>
              <w:color w:val="000000"/>
              <w:sz w:val="28"/>
              <w:szCs w:val="24"/>
            </w:rPr>
            <w:t>4</w:t>
          </w:r>
        </w:p>
        <w:p w14:paraId="63A6086B" w14:textId="77777777" w:rsidR="00DA4F64" w:rsidRDefault="00DA4F64" w:rsidP="00471AF2">
          <w:pPr>
            <w:widowControl w:val="0"/>
            <w:spacing w:after="0" w:line="240" w:lineRule="auto"/>
            <w:rPr>
              <w:rFonts w:ascii="Times New Roman" w:hAnsi="Times New Roman"/>
              <w:snapToGrid w:val="0"/>
              <w:color w:val="000000"/>
              <w:sz w:val="28"/>
              <w:szCs w:val="24"/>
            </w:rPr>
          </w:pPr>
        </w:p>
        <w:p w14:paraId="544F9E00" w14:textId="77777777" w:rsidR="007E7C2F" w:rsidRPr="005E02AF" w:rsidRDefault="007E7C2F" w:rsidP="007E7C2F">
          <w:pPr>
            <w:widowControl w:val="0"/>
            <w:spacing w:after="0" w:line="240" w:lineRule="auto"/>
            <w:rPr>
              <w:rFonts w:ascii="Times New Roman" w:hAnsi="Times New Roman"/>
              <w:i/>
              <w:iCs/>
              <w:snapToGrid w:val="0"/>
              <w:sz w:val="24"/>
              <w:szCs w:val="24"/>
              <w:u w:val="single"/>
            </w:rPr>
          </w:pPr>
          <w:r w:rsidRPr="005E02AF">
            <w:rPr>
              <w:rFonts w:ascii="Times New Roman" w:hAnsi="Times New Roman"/>
              <w:i/>
              <w:iCs/>
              <w:snapToGrid w:val="0"/>
              <w:sz w:val="24"/>
              <w:szCs w:val="24"/>
              <w:u w:val="single"/>
            </w:rPr>
            <w:t>This protocol template was designed and developed by NRG Oncology. It is intended to be used only in conjunction with an IRB approved study. No other use or reproduction is authorized by NRG Oncology nor does NRG Oncology assume any responsibility for unauthorized use of this template</w:t>
          </w:r>
        </w:p>
        <w:p w14:paraId="616EE7C5" w14:textId="77777777" w:rsidR="00A74351" w:rsidRDefault="00B80CAC" w:rsidP="00A74351">
          <w:pPr>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br w:type="page"/>
          </w:r>
          <w:r w:rsidR="00A74351">
            <w:rPr>
              <w:rFonts w:ascii="Times New Roman" w:hAnsi="Times New Roman"/>
              <w:snapToGrid w:val="0"/>
              <w:sz w:val="24"/>
              <w:szCs w:val="24"/>
            </w:rPr>
            <w:lastRenderedPageBreak/>
            <w:t xml:space="preserve"> </w:t>
          </w:r>
        </w:p>
      </w:sdtContent>
    </w:sdt>
    <w:p w14:paraId="2C487EB4" w14:textId="77777777" w:rsidR="00220872" w:rsidRPr="00A74351" w:rsidRDefault="00220872" w:rsidP="00220872">
      <w:pPr>
        <w:widowControl w:val="0"/>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u w:val="single"/>
        </w:rPr>
        <w:t>Text that is both u</w:t>
      </w:r>
      <w:r w:rsidRPr="00DE7F39">
        <w:rPr>
          <w:rFonts w:ascii="Times New Roman" w:hAnsi="Times New Roman"/>
          <w:snapToGrid w:val="0"/>
          <w:color w:val="000000"/>
          <w:sz w:val="24"/>
          <w:szCs w:val="24"/>
          <w:highlight w:val="yellow"/>
          <w:u w:val="single"/>
        </w:rPr>
        <w:t xml:space="preserve">nderlined </w:t>
      </w:r>
      <w:r>
        <w:rPr>
          <w:rFonts w:ascii="Times New Roman" w:hAnsi="Times New Roman"/>
          <w:snapToGrid w:val="0"/>
          <w:color w:val="000000"/>
          <w:sz w:val="24"/>
          <w:szCs w:val="24"/>
          <w:highlight w:val="yellow"/>
          <w:u w:val="single"/>
        </w:rPr>
        <w:t>and</w:t>
      </w:r>
      <w:r w:rsidRPr="00DE7F39">
        <w:rPr>
          <w:rFonts w:ascii="Times New Roman" w:hAnsi="Times New Roman"/>
          <w:snapToGrid w:val="0"/>
          <w:color w:val="000000"/>
          <w:sz w:val="24"/>
          <w:szCs w:val="24"/>
          <w:highlight w:val="yellow"/>
          <w:u w:val="single"/>
        </w:rPr>
        <w:t xml:space="preserve"> highlighted </w:t>
      </w:r>
      <w:r>
        <w:rPr>
          <w:rFonts w:ascii="Times New Roman" w:hAnsi="Times New Roman"/>
          <w:snapToGrid w:val="0"/>
          <w:color w:val="000000"/>
          <w:sz w:val="24"/>
          <w:szCs w:val="24"/>
          <w:highlight w:val="yellow"/>
          <w:u w:val="single"/>
        </w:rPr>
        <w:t>is</w:t>
      </w:r>
      <w:r w:rsidRPr="00DE7F39">
        <w:rPr>
          <w:rFonts w:ascii="Times New Roman" w:hAnsi="Times New Roman"/>
          <w:snapToGrid w:val="0"/>
          <w:color w:val="000000"/>
          <w:sz w:val="24"/>
          <w:szCs w:val="24"/>
          <w:highlight w:val="yellow"/>
          <w:u w:val="single"/>
        </w:rPr>
        <w:t xml:space="preserve"> either </w:t>
      </w:r>
      <w:r>
        <w:rPr>
          <w:rFonts w:ascii="Times New Roman" w:hAnsi="Times New Roman"/>
          <w:snapToGrid w:val="0"/>
          <w:color w:val="000000"/>
          <w:sz w:val="24"/>
          <w:szCs w:val="24"/>
          <w:highlight w:val="yellow"/>
          <w:u w:val="single"/>
        </w:rPr>
        <w:t xml:space="preserve">an </w:t>
      </w:r>
      <w:r w:rsidRPr="00DE7F39">
        <w:rPr>
          <w:rFonts w:ascii="Times New Roman" w:hAnsi="Times New Roman"/>
          <w:snapToGrid w:val="0"/>
          <w:color w:val="000000"/>
          <w:sz w:val="24"/>
          <w:szCs w:val="24"/>
          <w:highlight w:val="yellow"/>
          <w:u w:val="single"/>
        </w:rPr>
        <w:t xml:space="preserve">instruction or </w:t>
      </w:r>
      <w:r>
        <w:rPr>
          <w:rFonts w:ascii="Times New Roman" w:hAnsi="Times New Roman"/>
          <w:snapToGrid w:val="0"/>
          <w:color w:val="000000"/>
          <w:sz w:val="24"/>
          <w:szCs w:val="24"/>
          <w:highlight w:val="yellow"/>
          <w:u w:val="single"/>
        </w:rPr>
        <w:t xml:space="preserve">a </w:t>
      </w:r>
      <w:r w:rsidRPr="00DE7F39">
        <w:rPr>
          <w:rFonts w:ascii="Times New Roman" w:hAnsi="Times New Roman"/>
          <w:snapToGrid w:val="0"/>
          <w:color w:val="000000"/>
          <w:sz w:val="24"/>
          <w:szCs w:val="24"/>
          <w:highlight w:val="yellow"/>
          <w:u w:val="single"/>
        </w:rPr>
        <w:t xml:space="preserve">suggestion to be deleted or replaced by </w:t>
      </w:r>
      <w:r>
        <w:rPr>
          <w:rFonts w:ascii="Times New Roman" w:hAnsi="Times New Roman"/>
          <w:snapToGrid w:val="0"/>
          <w:color w:val="000000"/>
          <w:sz w:val="24"/>
          <w:szCs w:val="24"/>
          <w:highlight w:val="yellow"/>
          <w:u w:val="single"/>
        </w:rPr>
        <w:t>the</w:t>
      </w:r>
      <w:r w:rsidRPr="00DE7F39">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Principal Investigators (</w:t>
      </w:r>
      <w:r w:rsidRPr="00DE7F39">
        <w:rPr>
          <w:rFonts w:ascii="Times New Roman" w:hAnsi="Times New Roman"/>
          <w:snapToGrid w:val="0"/>
          <w:color w:val="000000"/>
          <w:sz w:val="24"/>
          <w:szCs w:val="24"/>
          <w:highlight w:val="yellow"/>
          <w:u w:val="single"/>
        </w:rPr>
        <w:t>PIs</w:t>
      </w:r>
      <w:r>
        <w:rPr>
          <w:rFonts w:ascii="Times New Roman" w:hAnsi="Times New Roman"/>
          <w:snapToGrid w:val="0"/>
          <w:color w:val="000000"/>
          <w:sz w:val="24"/>
          <w:szCs w:val="24"/>
          <w:highlight w:val="yellow"/>
          <w:u w:val="single"/>
        </w:rPr>
        <w:t>)</w:t>
      </w:r>
      <w:r w:rsidRPr="00DE7F39">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using</w:t>
      </w:r>
      <w:r w:rsidRPr="00DE7F39">
        <w:rPr>
          <w:rFonts w:ascii="Times New Roman" w:hAnsi="Times New Roman"/>
          <w:snapToGrid w:val="0"/>
          <w:color w:val="000000"/>
          <w:sz w:val="24"/>
          <w:szCs w:val="24"/>
          <w:highlight w:val="yellow"/>
          <w:u w:val="single"/>
        </w:rPr>
        <w:t xml:space="preserve"> regular text.</w:t>
      </w:r>
    </w:p>
    <w:p w14:paraId="616EE7C7" w14:textId="77777777" w:rsidR="00924445" w:rsidRPr="00505CB8" w:rsidRDefault="00924445" w:rsidP="008D26C3">
      <w:pPr>
        <w:widowControl w:val="0"/>
        <w:spacing w:after="0" w:line="240" w:lineRule="auto"/>
        <w:rPr>
          <w:rFonts w:ascii="Times New Roman" w:hAnsi="Times New Roman"/>
          <w:snapToGrid w:val="0"/>
          <w:color w:val="000000"/>
          <w:sz w:val="24"/>
          <w:szCs w:val="24"/>
        </w:rPr>
      </w:pPr>
    </w:p>
    <w:p w14:paraId="616EE7C8" w14:textId="77777777" w:rsidR="00924445" w:rsidRDefault="00CD5832"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highlight w:val="yellow"/>
        </w:rPr>
        <w:t>Text that is</w:t>
      </w:r>
      <w:r w:rsidR="00924445" w:rsidRPr="00932B98">
        <w:rPr>
          <w:rFonts w:ascii="Times New Roman" w:hAnsi="Times New Roman"/>
          <w:snapToGrid w:val="0"/>
          <w:color w:val="000000"/>
          <w:sz w:val="24"/>
          <w:szCs w:val="24"/>
          <w:highlight w:val="yellow"/>
        </w:rPr>
        <w:t xml:space="preserve"> highlighted </w:t>
      </w:r>
      <w:r>
        <w:rPr>
          <w:rFonts w:ascii="Times New Roman" w:hAnsi="Times New Roman"/>
          <w:snapToGrid w:val="0"/>
          <w:color w:val="000000"/>
          <w:sz w:val="24"/>
          <w:szCs w:val="24"/>
          <w:highlight w:val="yellow"/>
        </w:rPr>
        <w:t>but not underlined is an</w:t>
      </w:r>
      <w:r w:rsidR="00924445" w:rsidRPr="00932B98">
        <w:rPr>
          <w:rFonts w:ascii="Times New Roman" w:hAnsi="Times New Roman"/>
          <w:snapToGrid w:val="0"/>
          <w:color w:val="000000"/>
          <w:sz w:val="24"/>
          <w:szCs w:val="24"/>
          <w:highlight w:val="yellow"/>
        </w:rPr>
        <w:t xml:space="preserve"> example to be selected (</w:t>
      </w:r>
      <w:r>
        <w:rPr>
          <w:rFonts w:ascii="Times New Roman" w:hAnsi="Times New Roman"/>
          <w:snapToGrid w:val="0"/>
          <w:color w:val="000000"/>
          <w:sz w:val="24"/>
          <w:szCs w:val="24"/>
          <w:highlight w:val="yellow"/>
        </w:rPr>
        <w:t xml:space="preserve">by </w:t>
      </w:r>
      <w:r w:rsidR="00924445" w:rsidRPr="00932B98">
        <w:rPr>
          <w:rFonts w:ascii="Times New Roman" w:hAnsi="Times New Roman"/>
          <w:snapToGrid w:val="0"/>
          <w:color w:val="000000"/>
          <w:sz w:val="24"/>
          <w:szCs w:val="24"/>
          <w:highlight w:val="yellow"/>
        </w:rPr>
        <w:t>remov</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the </w:t>
      </w:r>
      <w:r w:rsidR="00924445" w:rsidRPr="00932B98">
        <w:rPr>
          <w:rFonts w:ascii="Times New Roman" w:hAnsi="Times New Roman"/>
          <w:snapToGrid w:val="0"/>
          <w:color w:val="000000"/>
          <w:sz w:val="24"/>
          <w:szCs w:val="24"/>
          <w:highlight w:val="yellow"/>
        </w:rPr>
        <w:t>highlight</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deleted or replaced by </w:t>
      </w:r>
      <w:r w:rsidR="00D12E4F">
        <w:rPr>
          <w:rFonts w:ascii="Times New Roman" w:hAnsi="Times New Roman" w:hint="eastAsia"/>
          <w:snapToGrid w:val="0"/>
          <w:color w:val="000000"/>
          <w:sz w:val="24"/>
          <w:szCs w:val="24"/>
          <w:highlight w:val="yellow"/>
          <w:lang w:eastAsia="ko-KR"/>
        </w:rPr>
        <w:t xml:space="preserve">the </w:t>
      </w:r>
      <w:r w:rsidR="00924445" w:rsidRPr="00932B98">
        <w:rPr>
          <w:rFonts w:ascii="Times New Roman" w:hAnsi="Times New Roman"/>
          <w:snapToGrid w:val="0"/>
          <w:color w:val="000000"/>
          <w:sz w:val="24"/>
          <w:szCs w:val="24"/>
          <w:highlight w:val="yellow"/>
        </w:rPr>
        <w:t xml:space="preserve">PIs </w:t>
      </w:r>
      <w:r>
        <w:rPr>
          <w:rFonts w:ascii="Times New Roman" w:hAnsi="Times New Roman"/>
          <w:snapToGrid w:val="0"/>
          <w:color w:val="000000"/>
          <w:sz w:val="24"/>
          <w:szCs w:val="24"/>
          <w:highlight w:val="yellow"/>
        </w:rPr>
        <w:t>using</w:t>
      </w:r>
      <w:r w:rsidR="00924445" w:rsidRPr="00932B98">
        <w:rPr>
          <w:rFonts w:ascii="Times New Roman" w:hAnsi="Times New Roman"/>
          <w:snapToGrid w:val="0"/>
          <w:color w:val="000000"/>
          <w:sz w:val="24"/>
          <w:szCs w:val="24"/>
          <w:highlight w:val="yellow"/>
        </w:rPr>
        <w:t xml:space="preserve"> regular text</w:t>
      </w:r>
      <w:r w:rsidR="00924445" w:rsidRPr="00932B98">
        <w:rPr>
          <w:rFonts w:ascii="Times New Roman" w:hAnsi="Times New Roman"/>
          <w:b/>
          <w:snapToGrid w:val="0"/>
          <w:color w:val="000000"/>
          <w:sz w:val="24"/>
          <w:szCs w:val="24"/>
          <w:highlight w:val="yellow"/>
        </w:rPr>
        <w:t>.</w:t>
      </w:r>
    </w:p>
    <w:p w14:paraId="616EE7C9" w14:textId="77777777" w:rsidR="00924445" w:rsidRDefault="00924445" w:rsidP="00505CB8">
      <w:pPr>
        <w:widowControl w:val="0"/>
        <w:tabs>
          <w:tab w:val="left" w:pos="720"/>
        </w:tabs>
        <w:spacing w:after="0" w:line="240" w:lineRule="auto"/>
        <w:rPr>
          <w:rFonts w:ascii="Times New Roman" w:hAnsi="Times New Roman"/>
          <w:b/>
          <w:snapToGrid w:val="0"/>
          <w:color w:val="000000"/>
          <w:sz w:val="24"/>
          <w:szCs w:val="24"/>
        </w:rPr>
      </w:pPr>
    </w:p>
    <w:p w14:paraId="616EE7CA" w14:textId="77777777" w:rsidR="00924445" w:rsidRDefault="00601B55"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ab/>
      </w:r>
      <w:r w:rsidR="00924445" w:rsidRPr="00505CB8">
        <w:rPr>
          <w:rFonts w:ascii="Times New Roman" w:hAnsi="Times New Roman"/>
          <w:b/>
          <w:snapToGrid w:val="0"/>
          <w:color w:val="000000"/>
          <w:sz w:val="24"/>
          <w:szCs w:val="24"/>
        </w:rPr>
        <w:t>Radiation Therapy</w:t>
      </w:r>
    </w:p>
    <w:p w14:paraId="616EE7CB" w14:textId="77777777" w:rsidR="001D6E18" w:rsidRDefault="001D6E18" w:rsidP="00367C00">
      <w:pPr>
        <w:widowControl w:val="0"/>
        <w:spacing w:after="0" w:line="240" w:lineRule="auto"/>
        <w:rPr>
          <w:rFonts w:ascii="Times New Roman" w:hAnsi="Times New Roman"/>
          <w:snapToGrid w:val="0"/>
          <w:color w:val="000000"/>
          <w:sz w:val="24"/>
          <w:szCs w:val="24"/>
          <w:highlight w:val="yellow"/>
          <w:u w:val="single"/>
        </w:rPr>
      </w:pPr>
    </w:p>
    <w:p w14:paraId="194A612E" w14:textId="77777777" w:rsidR="00220872" w:rsidRDefault="00220872" w:rsidP="00220872">
      <w:pPr>
        <w:widowControl w:val="0"/>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xml:space="preserve">This section should clearly describe the modality used to deliver radiation, the method for patient immobilization, and the prescribed dose. Requirements for any applicable credentialing (including phantom irradiation credentialing, image-guided radiation therapy (IGRT) credentialing, brachytherapy credentialing, positron emission tomography (PET)/computed tomography (CT) scanner credentialing, and dry run &amp; pre-treatment review should be explicitly specified in the protocol. </w:t>
      </w:r>
    </w:p>
    <w:p w14:paraId="616EE7CD" w14:textId="77777777" w:rsid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p>
    <w:p w14:paraId="616EE7CE" w14:textId="77777777" w:rsidR="00AA0B0A" w:rsidRP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r w:rsidRPr="00E80801">
        <w:rPr>
          <w:rFonts w:ascii="Times New Roman" w:hAnsi="Times New Roman"/>
          <w:snapToGrid w:val="0"/>
          <w:color w:val="000000"/>
          <w:sz w:val="24"/>
          <w:szCs w:val="24"/>
          <w:highlight w:val="yellow"/>
          <w:u w:val="single"/>
        </w:rPr>
        <w:t>Notes 1,</w:t>
      </w:r>
      <w:proofErr w:type="gramStart"/>
      <w:r w:rsidRPr="00E80801">
        <w:rPr>
          <w:rFonts w:ascii="Times New Roman" w:hAnsi="Times New Roman"/>
          <w:snapToGrid w:val="0"/>
          <w:color w:val="000000"/>
          <w:sz w:val="24"/>
          <w:szCs w:val="24"/>
          <w:highlight w:val="yellow"/>
          <w:u w:val="single"/>
        </w:rPr>
        <w:t>2,…</w:t>
      </w:r>
      <w:proofErr w:type="gramEnd"/>
      <w:r w:rsidRPr="00E80801">
        <w:rPr>
          <w:rFonts w:ascii="Times New Roman" w:hAnsi="Times New Roman"/>
          <w:snapToGrid w:val="0"/>
          <w:color w:val="000000"/>
          <w:sz w:val="24"/>
          <w:szCs w:val="24"/>
          <w:highlight w:val="yellow"/>
          <w:u w:val="single"/>
        </w:rPr>
        <w:t xml:space="preserve">:  The note(s) included at this point in the protocol should emphasize special information that the study chair does not want the investigator to overlook. An example </w:t>
      </w:r>
      <w:r w:rsidR="00D12E4F">
        <w:rPr>
          <w:rFonts w:ascii="Times New Roman" w:hAnsi="Times New Roman" w:hint="eastAsia"/>
          <w:snapToGrid w:val="0"/>
          <w:color w:val="000000"/>
          <w:sz w:val="24"/>
          <w:szCs w:val="24"/>
          <w:highlight w:val="yellow"/>
          <w:u w:val="single"/>
          <w:lang w:eastAsia="ko-KR"/>
        </w:rPr>
        <w:t xml:space="preserve">is </w:t>
      </w:r>
      <w:r w:rsidRPr="00E80801">
        <w:rPr>
          <w:rFonts w:ascii="Times New Roman" w:hAnsi="Times New Roman"/>
          <w:snapToGrid w:val="0"/>
          <w:color w:val="000000"/>
          <w:sz w:val="24"/>
          <w:szCs w:val="24"/>
          <w:highlight w:val="yellow"/>
          <w:u w:val="single"/>
        </w:rPr>
        <w:t>a statement that IGRT is required for the study.</w:t>
      </w:r>
      <w:r w:rsidR="00A77646">
        <w:rPr>
          <w:rFonts w:ascii="Times New Roman" w:hAnsi="Times New Roman" w:hint="eastAsia"/>
          <w:snapToGrid w:val="0"/>
          <w:color w:val="000000"/>
          <w:sz w:val="24"/>
          <w:szCs w:val="24"/>
          <w:highlight w:val="yellow"/>
          <w:u w:val="single"/>
          <w:lang w:eastAsia="ko-KR"/>
        </w:rPr>
        <w:t xml:space="preserve"> </w:t>
      </w:r>
    </w:p>
    <w:p w14:paraId="616EE7D0" w14:textId="77777777" w:rsidR="00FA247D" w:rsidRPr="00FA247D" w:rsidRDefault="00FA247D" w:rsidP="00505CB8">
      <w:pPr>
        <w:widowControl w:val="0"/>
        <w:spacing w:after="0" w:line="240" w:lineRule="auto"/>
        <w:ind w:left="720"/>
        <w:rPr>
          <w:rFonts w:ascii="Times New Roman" w:eastAsia="Malgun Gothic" w:hAnsi="Times New Roman"/>
          <w:b/>
          <w:snapToGrid w:val="0"/>
          <w:color w:val="000000"/>
          <w:sz w:val="24"/>
          <w:szCs w:val="24"/>
          <w:lang w:eastAsia="ko-KR"/>
        </w:rPr>
      </w:pPr>
    </w:p>
    <w:p w14:paraId="616EE7D1" w14:textId="77777777" w:rsidR="00255C82" w:rsidRDefault="00924445">
      <w:pPr>
        <w:widowControl w:val="0"/>
        <w:tabs>
          <w:tab w:val="left" w:pos="720"/>
        </w:tabs>
        <w:spacing w:after="0" w:line="240" w:lineRule="auto"/>
        <w:rPr>
          <w:rFonts w:ascii="Times New Roman" w:hAnsi="Times New Roman"/>
          <w:snapToGrid w:val="0"/>
          <w:color w:val="000000"/>
          <w:sz w:val="24"/>
          <w:szCs w:val="24"/>
        </w:rPr>
      </w:pPr>
      <w:bookmarkStart w:id="1" w:name="_Toc337633067"/>
      <w:r w:rsidRPr="00505CB8">
        <w:rPr>
          <w:rFonts w:ascii="Times New Roman" w:hAnsi="Times New Roman"/>
          <w:b/>
          <w:snapToGrid w:val="0"/>
          <w:color w:val="000000"/>
          <w:sz w:val="24"/>
          <w:szCs w:val="24"/>
        </w:rPr>
        <w:t>5.2.1</w:t>
      </w:r>
      <w:bookmarkEnd w:id="1"/>
      <w:r w:rsidR="00601B55">
        <w:rPr>
          <w:rFonts w:ascii="Times New Roman" w:hAnsi="Times New Roman" w:hint="eastAsia"/>
          <w:b/>
          <w:snapToGrid w:val="0"/>
          <w:color w:val="000000"/>
          <w:sz w:val="24"/>
          <w:szCs w:val="24"/>
          <w:lang w:eastAsia="ko-KR"/>
        </w:rPr>
        <w:tab/>
      </w:r>
      <w:r w:rsidR="003B183C" w:rsidRPr="00FA247D">
        <w:rPr>
          <w:rFonts w:ascii="Times New Roman" w:hAnsi="Times New Roman"/>
          <w:snapToGrid w:val="0"/>
          <w:color w:val="000000"/>
          <w:sz w:val="24"/>
          <w:szCs w:val="24"/>
        </w:rPr>
        <w:t>Treatment Technology</w:t>
      </w:r>
    </w:p>
    <w:p w14:paraId="616EE7D2" w14:textId="77777777" w:rsidR="001032A2" w:rsidRDefault="001032A2" w:rsidP="00505CB8">
      <w:pPr>
        <w:widowControl w:val="0"/>
        <w:tabs>
          <w:tab w:val="left" w:pos="720"/>
        </w:tabs>
        <w:spacing w:after="0" w:line="240" w:lineRule="auto"/>
        <w:rPr>
          <w:rFonts w:ascii="Times New Roman" w:hAnsi="Times New Roman"/>
          <w:snapToGrid w:val="0"/>
          <w:color w:val="000000"/>
          <w:sz w:val="24"/>
          <w:szCs w:val="24"/>
        </w:rPr>
      </w:pPr>
    </w:p>
    <w:p w14:paraId="616EE7D3" w14:textId="314E9656" w:rsidR="00924445" w:rsidRPr="00C958F7" w:rsidRDefault="00924445" w:rsidP="00505CB8">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r w:rsidRPr="006A6F32">
        <w:rPr>
          <w:rFonts w:ascii="Times New Roman" w:hAnsi="Times New Roman"/>
          <w:snapToGrid w:val="0"/>
          <w:color w:val="000000"/>
          <w:sz w:val="24"/>
          <w:szCs w:val="24"/>
          <w:highlight w:val="yellow"/>
          <w:u w:val="single"/>
        </w:rPr>
        <w:t xml:space="preserve">List </w:t>
      </w:r>
      <w:r w:rsidR="001032A2">
        <w:rPr>
          <w:rFonts w:ascii="Times New Roman" w:hAnsi="Times New Roman"/>
          <w:snapToGrid w:val="0"/>
          <w:color w:val="000000"/>
          <w:sz w:val="24"/>
          <w:szCs w:val="24"/>
          <w:highlight w:val="yellow"/>
          <w:u w:val="single"/>
        </w:rPr>
        <w:t xml:space="preserve">the </w:t>
      </w:r>
      <w:r w:rsidRPr="006A6F32">
        <w:rPr>
          <w:rFonts w:ascii="Times New Roman" w:hAnsi="Times New Roman"/>
          <w:snapToGrid w:val="0"/>
          <w:color w:val="000000"/>
          <w:sz w:val="24"/>
          <w:szCs w:val="24"/>
          <w:highlight w:val="yellow"/>
          <w:u w:val="single"/>
        </w:rPr>
        <w:t xml:space="preserve">allowed </w:t>
      </w:r>
      <w:r w:rsidR="00A1402E">
        <w:rPr>
          <w:rFonts w:ascii="Times New Roman" w:hAnsi="Times New Roman"/>
          <w:snapToGrid w:val="0"/>
          <w:color w:val="000000"/>
          <w:sz w:val="24"/>
          <w:szCs w:val="24"/>
          <w:highlight w:val="yellow"/>
          <w:u w:val="single"/>
        </w:rPr>
        <w:t>t</w:t>
      </w:r>
      <w:r w:rsidRPr="006A6F32">
        <w:rPr>
          <w:rFonts w:ascii="Times New Roman" w:hAnsi="Times New Roman"/>
          <w:snapToGrid w:val="0"/>
          <w:color w:val="000000"/>
          <w:sz w:val="24"/>
          <w:szCs w:val="24"/>
          <w:highlight w:val="yellow"/>
          <w:u w:val="single"/>
        </w:rPr>
        <w:t xml:space="preserve">reatment </w:t>
      </w:r>
      <w:r w:rsidR="00A1402E">
        <w:rPr>
          <w:rFonts w:ascii="Times New Roman" w:hAnsi="Times New Roman"/>
          <w:snapToGrid w:val="0"/>
          <w:color w:val="000000"/>
          <w:sz w:val="24"/>
          <w:szCs w:val="24"/>
          <w:highlight w:val="yellow"/>
          <w:u w:val="single"/>
        </w:rPr>
        <w:t xml:space="preserve">modalities including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 xml:space="preserve">technique and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energy</w:t>
      </w:r>
      <w:r w:rsidR="001032A2">
        <w:rPr>
          <w:rFonts w:ascii="Times New Roman" w:hAnsi="Times New Roman"/>
          <w:snapToGrid w:val="0"/>
          <w:color w:val="000000"/>
          <w:sz w:val="24"/>
          <w:szCs w:val="24"/>
          <w:highlight w:val="yellow"/>
          <w:u w:val="single"/>
        </w:rPr>
        <w:t xml:space="preserve"> (e.g.</w:t>
      </w:r>
      <w:r w:rsidR="00FA247D">
        <w:rPr>
          <w:rFonts w:ascii="Times New Roman" w:hAnsi="Times New Roman" w:hint="eastAsia"/>
          <w:snapToGrid w:val="0"/>
          <w:color w:val="000000"/>
          <w:sz w:val="24"/>
          <w:szCs w:val="24"/>
          <w:highlight w:val="yellow"/>
          <w:u w:val="single"/>
          <w:lang w:eastAsia="ko-KR"/>
        </w:rPr>
        <w:t xml:space="preserve"> photons, protons, electron, brachytherapy, </w:t>
      </w:r>
      <w:r w:rsidR="001032A2">
        <w:rPr>
          <w:rFonts w:ascii="Times New Roman" w:hAnsi="Times New Roman"/>
          <w:snapToGrid w:val="0"/>
          <w:color w:val="000000"/>
          <w:sz w:val="24"/>
          <w:szCs w:val="24"/>
          <w:highlight w:val="yellow"/>
          <w:u w:val="single"/>
          <w:lang w:eastAsia="ko-KR"/>
        </w:rPr>
        <w:t>etc.) along with the r</w:t>
      </w:r>
      <w:r w:rsidR="00FA247D">
        <w:rPr>
          <w:rFonts w:ascii="Times New Roman" w:hAnsi="Times New Roman" w:hint="eastAsia"/>
          <w:snapToGrid w:val="0"/>
          <w:color w:val="000000"/>
          <w:sz w:val="24"/>
          <w:szCs w:val="24"/>
          <w:highlight w:val="yellow"/>
          <w:u w:val="single"/>
          <w:lang w:eastAsia="ko-KR"/>
        </w:rPr>
        <w:t xml:space="preserve">equired </w:t>
      </w:r>
      <w:r w:rsidR="001032A2">
        <w:rPr>
          <w:rFonts w:ascii="Times New Roman" w:hAnsi="Times New Roman"/>
          <w:snapToGrid w:val="0"/>
          <w:color w:val="000000"/>
          <w:sz w:val="24"/>
          <w:szCs w:val="24"/>
          <w:highlight w:val="yellow"/>
          <w:u w:val="single"/>
          <w:lang w:eastAsia="ko-KR"/>
        </w:rPr>
        <w:t>c</w:t>
      </w:r>
      <w:r w:rsidR="00FA247D">
        <w:rPr>
          <w:rFonts w:ascii="Times New Roman" w:hAnsi="Times New Roman" w:hint="eastAsia"/>
          <w:snapToGrid w:val="0"/>
          <w:color w:val="000000"/>
          <w:sz w:val="24"/>
          <w:szCs w:val="24"/>
          <w:highlight w:val="yellow"/>
          <w:u w:val="single"/>
          <w:lang w:eastAsia="ko-KR"/>
        </w:rPr>
        <w:t xml:space="preserve">apabilities </w:t>
      </w:r>
      <w:r w:rsidR="001032A2">
        <w:rPr>
          <w:rFonts w:ascii="Times New Roman" w:hAnsi="Times New Roman"/>
          <w:snapToGrid w:val="0"/>
          <w:color w:val="000000"/>
          <w:sz w:val="24"/>
          <w:szCs w:val="24"/>
          <w:highlight w:val="yellow"/>
          <w:u w:val="single"/>
          <w:lang w:eastAsia="ko-KR"/>
        </w:rPr>
        <w:t>(e.g.</w:t>
      </w:r>
      <w:r w:rsidR="00FA247D">
        <w:rPr>
          <w:rFonts w:ascii="Times New Roman" w:hAnsi="Times New Roman" w:hint="eastAsia"/>
          <w:snapToGrid w:val="0"/>
          <w:color w:val="000000"/>
          <w:sz w:val="24"/>
          <w:szCs w:val="24"/>
          <w:highlight w:val="yellow"/>
          <w:u w:val="single"/>
          <w:lang w:eastAsia="ko-KR"/>
        </w:rPr>
        <w:t xml:space="preserve"> </w:t>
      </w:r>
      <w:r w:rsidR="00006D23">
        <w:rPr>
          <w:rFonts w:ascii="Times New Roman" w:hAnsi="Times New Roman"/>
          <w:snapToGrid w:val="0"/>
          <w:color w:val="000000"/>
          <w:sz w:val="24"/>
          <w:szCs w:val="24"/>
          <w:highlight w:val="yellow"/>
          <w:u w:val="single"/>
          <w:lang w:eastAsia="ko-KR"/>
        </w:rPr>
        <w:t>intensity modulated radiation therapy (</w:t>
      </w:r>
      <w:r w:rsidR="00FA247D">
        <w:rPr>
          <w:rFonts w:ascii="Times New Roman" w:hAnsi="Times New Roman" w:hint="eastAsia"/>
          <w:snapToGrid w:val="0"/>
          <w:color w:val="000000"/>
          <w:sz w:val="24"/>
          <w:szCs w:val="24"/>
          <w:highlight w:val="yellow"/>
          <w:u w:val="single"/>
          <w:lang w:eastAsia="ko-KR"/>
        </w:rPr>
        <w:t>IMRT</w:t>
      </w:r>
      <w:r w:rsidR="00006D23">
        <w:rPr>
          <w:rFonts w:ascii="Times New Roman" w:hAnsi="Times New Roman"/>
          <w:snapToGrid w:val="0"/>
          <w:color w:val="000000"/>
          <w:sz w:val="24"/>
          <w:szCs w:val="24"/>
          <w:highlight w:val="yellow"/>
          <w:u w:val="single"/>
          <w:lang w:eastAsia="ko-KR"/>
        </w:rPr>
        <w:t>)</w:t>
      </w:r>
      <w:r w:rsidR="00FA247D">
        <w:rPr>
          <w:rFonts w:ascii="Times New Roman" w:hAnsi="Times New Roman" w:hint="eastAsia"/>
          <w:snapToGrid w:val="0"/>
          <w:color w:val="000000"/>
          <w:sz w:val="24"/>
          <w:szCs w:val="24"/>
          <w:highlight w:val="yellow"/>
          <w:u w:val="single"/>
          <w:lang w:eastAsia="ko-KR"/>
        </w:rPr>
        <w:t xml:space="preserve">, IGRT, </w:t>
      </w:r>
      <w:r w:rsidR="00494223" w:rsidRPr="00D33958">
        <w:rPr>
          <w:rFonts w:ascii="Times New Roman" w:hAnsi="Times New Roman"/>
          <w:snapToGrid w:val="0"/>
          <w:color w:val="000000"/>
          <w:sz w:val="24"/>
          <w:szCs w:val="24"/>
          <w:highlight w:val="magenta"/>
          <w:u w:val="single"/>
          <w:lang w:eastAsia="ko-KR"/>
        </w:rPr>
        <w:t xml:space="preserve">on-board </w:t>
      </w:r>
      <w:r w:rsidR="00911C9E">
        <w:rPr>
          <w:rFonts w:ascii="Times New Roman" w:hAnsi="Times New Roman"/>
          <w:snapToGrid w:val="0"/>
          <w:color w:val="000000"/>
          <w:sz w:val="24"/>
          <w:szCs w:val="24"/>
          <w:highlight w:val="magenta"/>
          <w:u w:val="single"/>
          <w:lang w:eastAsia="ko-KR"/>
        </w:rPr>
        <w:t xml:space="preserve">adaptive </w:t>
      </w:r>
      <w:r w:rsidR="00494223" w:rsidRPr="00D33958">
        <w:rPr>
          <w:rFonts w:ascii="Times New Roman" w:hAnsi="Times New Roman"/>
          <w:snapToGrid w:val="0"/>
          <w:color w:val="000000"/>
          <w:sz w:val="24"/>
          <w:szCs w:val="24"/>
          <w:highlight w:val="magenta"/>
          <w:u w:val="single"/>
          <w:lang w:eastAsia="ko-KR"/>
        </w:rPr>
        <w:t>IMRT</w:t>
      </w:r>
      <w:r w:rsidR="00494223">
        <w:rPr>
          <w:rFonts w:ascii="Times New Roman" w:hAnsi="Times New Roman"/>
          <w:snapToGrid w:val="0"/>
          <w:color w:val="000000"/>
          <w:sz w:val="24"/>
          <w:szCs w:val="24"/>
          <w:highlight w:val="yellow"/>
          <w:u w:val="single"/>
          <w:lang w:eastAsia="ko-KR"/>
        </w:rPr>
        <w:t xml:space="preserve">, </w:t>
      </w:r>
      <w:r w:rsidR="00FA247D">
        <w:rPr>
          <w:rFonts w:ascii="Times New Roman" w:hAnsi="Times New Roman" w:hint="eastAsia"/>
          <w:snapToGrid w:val="0"/>
          <w:color w:val="000000"/>
          <w:sz w:val="24"/>
          <w:szCs w:val="24"/>
          <w:highlight w:val="yellow"/>
          <w:u w:val="single"/>
          <w:lang w:eastAsia="ko-KR"/>
        </w:rPr>
        <w:t>etc.</w:t>
      </w:r>
      <w:r w:rsidR="001032A2">
        <w:rPr>
          <w:rFonts w:ascii="Times New Roman" w:hAnsi="Times New Roman"/>
          <w:snapToGrid w:val="0"/>
          <w:color w:val="000000"/>
          <w:sz w:val="24"/>
          <w:szCs w:val="24"/>
          <w:highlight w:val="yellow"/>
          <w:u w:val="single"/>
          <w:lang w:eastAsia="ko-KR"/>
        </w:rPr>
        <w:t>).</w:t>
      </w:r>
    </w:p>
    <w:p w14:paraId="616EE7D4" w14:textId="77777777" w:rsidR="000C5126" w:rsidRDefault="000C5126" w:rsidP="00505CB8">
      <w:pPr>
        <w:widowControl w:val="0"/>
        <w:tabs>
          <w:tab w:val="left" w:pos="720"/>
        </w:tabs>
        <w:spacing w:after="0" w:line="240" w:lineRule="auto"/>
        <w:rPr>
          <w:rFonts w:ascii="Times New Roman" w:hAnsi="Times New Roman"/>
          <w:snapToGrid w:val="0"/>
          <w:color w:val="000000"/>
          <w:sz w:val="24"/>
          <w:szCs w:val="24"/>
        </w:rPr>
      </w:pPr>
    </w:p>
    <w:p w14:paraId="616EE7D5" w14:textId="77777777" w:rsidR="00A73109" w:rsidRDefault="00A73109">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External Beam Radiation Therapy (EBRT)</w:t>
      </w:r>
    </w:p>
    <w:p w14:paraId="2E60E494" w14:textId="5AC1375D" w:rsidR="00EC6517" w:rsidRDefault="00EC6517"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Photon </w:t>
      </w:r>
      <w:r w:rsidR="00D23039">
        <w:rPr>
          <w:rFonts w:ascii="Times New Roman" w:hAnsi="Times New Roman"/>
          <w:sz w:val="24"/>
          <w:szCs w:val="24"/>
          <w:highlight w:val="yellow"/>
        </w:rPr>
        <w:t>T</w:t>
      </w:r>
      <w:r>
        <w:rPr>
          <w:rFonts w:ascii="Times New Roman" w:hAnsi="Times New Roman"/>
          <w:sz w:val="24"/>
          <w:szCs w:val="24"/>
          <w:highlight w:val="yellow"/>
        </w:rPr>
        <w:t>herapy</w:t>
      </w:r>
    </w:p>
    <w:p w14:paraId="616EE7D6" w14:textId="384BACE6" w:rsidR="00B84B67" w:rsidRDefault="00C13F09"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Radiation therapy can</w:t>
      </w:r>
      <w:r w:rsidR="00A316FC">
        <w:rPr>
          <w:rFonts w:ascii="Times New Roman" w:hAnsi="Times New Roman"/>
          <w:sz w:val="24"/>
          <w:szCs w:val="24"/>
          <w:highlight w:val="yellow"/>
        </w:rPr>
        <w:t xml:space="preserve"> be </w:t>
      </w:r>
      <w:r w:rsidR="007845AC">
        <w:rPr>
          <w:rFonts w:ascii="Times New Roman" w:hAnsi="Times New Roman"/>
          <w:sz w:val="24"/>
          <w:szCs w:val="24"/>
          <w:highlight w:val="yellow"/>
        </w:rPr>
        <w:t>deliver</w:t>
      </w:r>
      <w:r w:rsidR="00A316FC">
        <w:rPr>
          <w:rFonts w:ascii="Times New Roman" w:hAnsi="Times New Roman"/>
          <w:sz w:val="24"/>
          <w:szCs w:val="24"/>
          <w:highlight w:val="yellow"/>
        </w:rPr>
        <w:t>ed via 3D-conformal radiation therapy (3D-CRT) or IMRT</w:t>
      </w:r>
      <w:r>
        <w:rPr>
          <w:rFonts w:ascii="Times New Roman" w:hAnsi="Times New Roman"/>
          <w:sz w:val="24"/>
          <w:szCs w:val="24"/>
          <w:highlight w:val="yellow"/>
        </w:rPr>
        <w:t xml:space="preserve"> targeting </w:t>
      </w:r>
      <w:r w:rsidR="006E0FB8">
        <w:rPr>
          <w:rFonts w:ascii="Times New Roman" w:hAnsi="Times New Roman"/>
          <w:sz w:val="24"/>
          <w:szCs w:val="24"/>
          <w:highlight w:val="yellow"/>
        </w:rPr>
        <w:t>upper vagina</w:t>
      </w:r>
      <w:r>
        <w:rPr>
          <w:rFonts w:ascii="Times New Roman" w:hAnsi="Times New Roman"/>
          <w:sz w:val="24"/>
          <w:szCs w:val="24"/>
          <w:highlight w:val="yellow"/>
        </w:rPr>
        <w:t xml:space="preserve"> and pelvic nodes</w:t>
      </w:r>
      <w:r w:rsidR="00A316FC">
        <w:rPr>
          <w:rFonts w:ascii="Times New Roman" w:hAnsi="Times New Roman"/>
          <w:sz w:val="24"/>
          <w:szCs w:val="24"/>
          <w:highlight w:val="yellow"/>
        </w:rPr>
        <w:t xml:space="preserve">. </w:t>
      </w:r>
      <w:r w:rsidR="00A31C7D">
        <w:rPr>
          <w:rFonts w:ascii="Times New Roman" w:hAnsi="Times New Roman"/>
          <w:sz w:val="24"/>
          <w:szCs w:val="24"/>
          <w:highlight w:val="yellow"/>
        </w:rPr>
        <w:t xml:space="preserve">3D-CRT plans can be </w:t>
      </w:r>
      <w:r w:rsidR="00AA5364">
        <w:rPr>
          <w:rFonts w:ascii="Times New Roman" w:hAnsi="Times New Roman"/>
          <w:sz w:val="24"/>
          <w:szCs w:val="24"/>
          <w:highlight w:val="yellow"/>
        </w:rPr>
        <w:t xml:space="preserve">a </w:t>
      </w:r>
      <w:r w:rsidR="00A31C7D">
        <w:rPr>
          <w:rFonts w:ascii="Times New Roman" w:hAnsi="Times New Roman"/>
          <w:sz w:val="24"/>
          <w:szCs w:val="24"/>
          <w:highlight w:val="yellow"/>
        </w:rPr>
        <w:t xml:space="preserve">4-field box </w:t>
      </w:r>
      <w:r w:rsidR="00AA5364">
        <w:rPr>
          <w:rFonts w:ascii="Times New Roman" w:hAnsi="Times New Roman"/>
          <w:sz w:val="24"/>
          <w:szCs w:val="24"/>
          <w:highlight w:val="yellow"/>
        </w:rPr>
        <w:t xml:space="preserve">arrangement </w:t>
      </w:r>
      <w:r w:rsidR="00A31C7D">
        <w:rPr>
          <w:rFonts w:ascii="Times New Roman" w:hAnsi="Times New Roman"/>
          <w:sz w:val="24"/>
          <w:szCs w:val="24"/>
          <w:highlight w:val="yellow"/>
        </w:rPr>
        <w:t xml:space="preserve">or other field arrangements. </w:t>
      </w:r>
      <w:r w:rsidR="00A1402E" w:rsidRPr="00A1402E">
        <w:rPr>
          <w:rFonts w:ascii="Times New Roman" w:hAnsi="Times New Roman"/>
          <w:sz w:val="24"/>
          <w:szCs w:val="24"/>
          <w:highlight w:val="yellow"/>
        </w:rPr>
        <w:t>IMRT plans may include static field arrangements (e.g. 5</w:t>
      </w:r>
      <w:r w:rsidR="00C958F7">
        <w:rPr>
          <w:rFonts w:ascii="Times New Roman" w:hAnsi="Times New Roman" w:hint="eastAsia"/>
          <w:sz w:val="24"/>
          <w:szCs w:val="24"/>
          <w:highlight w:val="yellow"/>
          <w:lang w:eastAsia="ko-KR"/>
        </w:rPr>
        <w:t>-</w:t>
      </w:r>
      <w:r w:rsidR="00A1402E" w:rsidRPr="00A1402E">
        <w:rPr>
          <w:rFonts w:ascii="Times New Roman" w:hAnsi="Times New Roman"/>
          <w:sz w:val="24"/>
          <w:szCs w:val="24"/>
          <w:highlight w:val="yellow"/>
        </w:rPr>
        <w:t>9 fields),</w:t>
      </w:r>
      <w:r w:rsidR="00B6145A">
        <w:rPr>
          <w:rFonts w:ascii="Times New Roman" w:hAnsi="Times New Roman"/>
          <w:sz w:val="24"/>
          <w:szCs w:val="24"/>
          <w:highlight w:val="yellow"/>
        </w:rPr>
        <w:t xml:space="preserve"> </w:t>
      </w:r>
      <w:r w:rsidR="00CA7D2C">
        <w:rPr>
          <w:rFonts w:ascii="Times New Roman" w:hAnsi="Times New Roman" w:hint="eastAsia"/>
          <w:sz w:val="24"/>
          <w:szCs w:val="24"/>
          <w:highlight w:val="yellow"/>
          <w:lang w:eastAsia="ko-KR"/>
        </w:rPr>
        <w:t xml:space="preserve">volumetric </w:t>
      </w:r>
      <w:r w:rsidR="00B6145A">
        <w:rPr>
          <w:rFonts w:ascii="Times New Roman" w:hAnsi="Times New Roman"/>
          <w:sz w:val="24"/>
          <w:szCs w:val="24"/>
          <w:highlight w:val="yellow"/>
        </w:rPr>
        <w:t>modulated arc therapy</w:t>
      </w:r>
      <w:r w:rsidR="00CA7D2C">
        <w:rPr>
          <w:rFonts w:ascii="Times New Roman" w:hAnsi="Times New Roman" w:hint="eastAsia"/>
          <w:sz w:val="24"/>
          <w:szCs w:val="24"/>
          <w:highlight w:val="yellow"/>
          <w:lang w:eastAsia="ko-KR"/>
        </w:rPr>
        <w:t xml:space="preserve"> (VMAT)</w:t>
      </w:r>
      <w:r w:rsidR="00B6145A">
        <w:rPr>
          <w:rFonts w:ascii="Times New Roman" w:hAnsi="Times New Roman"/>
          <w:sz w:val="24"/>
          <w:szCs w:val="24"/>
          <w:highlight w:val="yellow"/>
        </w:rPr>
        <w:t>, or TomoT</w:t>
      </w:r>
      <w:r w:rsidR="00A1402E" w:rsidRPr="00A1402E">
        <w:rPr>
          <w:rFonts w:ascii="Times New Roman" w:hAnsi="Times New Roman"/>
          <w:sz w:val="24"/>
          <w:szCs w:val="24"/>
          <w:highlight w:val="yellow"/>
        </w:rPr>
        <w:t xml:space="preserve">herapy. </w:t>
      </w:r>
      <w:r w:rsidR="007022AD">
        <w:rPr>
          <w:rFonts w:ascii="Times New Roman" w:hAnsi="Times New Roman"/>
          <w:sz w:val="24"/>
          <w:szCs w:val="24"/>
          <w:highlight w:val="yellow"/>
        </w:rPr>
        <w:t>A p</w:t>
      </w:r>
      <w:r w:rsidR="00A1402E" w:rsidRPr="00A1402E">
        <w:rPr>
          <w:rFonts w:ascii="Times New Roman" w:hAnsi="Times New Roman"/>
          <w:sz w:val="24"/>
          <w:szCs w:val="24"/>
          <w:highlight w:val="yellow"/>
        </w:rPr>
        <w:t xml:space="preserve">seudo-step-wedge intensity modulation (PSWIM) </w:t>
      </w:r>
      <w:r w:rsidR="007022AD">
        <w:rPr>
          <w:rFonts w:ascii="Times New Roman" w:hAnsi="Times New Roman"/>
          <w:sz w:val="24"/>
          <w:szCs w:val="24"/>
          <w:highlight w:val="yellow"/>
        </w:rPr>
        <w:t>technique</w:t>
      </w:r>
      <w:r w:rsidR="00AA5364">
        <w:rPr>
          <w:rFonts w:ascii="Times New Roman" w:hAnsi="Times New Roman"/>
          <w:sz w:val="24"/>
          <w:szCs w:val="24"/>
          <w:highlight w:val="yellow"/>
        </w:rPr>
        <w:t xml:space="preserve"> </w:t>
      </w:r>
      <w:r w:rsidR="007022AD">
        <w:rPr>
          <w:rFonts w:ascii="Times New Roman" w:hAnsi="Times New Roman"/>
          <w:sz w:val="24"/>
          <w:szCs w:val="24"/>
          <w:highlight w:val="yellow"/>
        </w:rPr>
        <w:t>is</w:t>
      </w:r>
      <w:r w:rsidR="00AA5364">
        <w:rPr>
          <w:rFonts w:ascii="Times New Roman" w:hAnsi="Times New Roman"/>
          <w:sz w:val="24"/>
          <w:szCs w:val="24"/>
          <w:highlight w:val="yellow"/>
        </w:rPr>
        <w:t xml:space="preserve"> permitted. </w:t>
      </w:r>
      <w:r w:rsidR="00220872" w:rsidRPr="008D3FED">
        <w:rPr>
          <w:rFonts w:ascii="Times New Roman" w:eastAsia="Calibri" w:hAnsi="Times New Roman"/>
          <w:sz w:val="24"/>
          <w:szCs w:val="24"/>
          <w:highlight w:val="magenta"/>
        </w:rPr>
        <w:t>MR guided treatment is allowed if a maximum field size can cover the entire target area.</w:t>
      </w:r>
      <w:r w:rsidR="00652266" w:rsidRPr="008D3FED">
        <w:rPr>
          <w:rFonts w:ascii="Times New Roman" w:eastAsia="Calibri" w:hAnsi="Times New Roman"/>
          <w:sz w:val="24"/>
          <w:szCs w:val="24"/>
          <w:highlight w:val="magenta"/>
        </w:rPr>
        <w:t xml:space="preserve"> </w:t>
      </w:r>
      <w:r w:rsidR="00D33958" w:rsidRPr="00DA7FE8">
        <w:rPr>
          <w:rFonts w:ascii="Times New Roman" w:eastAsia="Calibri" w:hAnsi="Times New Roman"/>
          <w:sz w:val="24"/>
          <w:szCs w:val="24"/>
          <w:highlight w:val="magenta"/>
        </w:rPr>
        <w:t>The two active MR guided treatment options (</w:t>
      </w:r>
      <w:proofErr w:type="spellStart"/>
      <w:r w:rsidR="00D33958" w:rsidRPr="00DA7FE8">
        <w:rPr>
          <w:rFonts w:ascii="Times New Roman" w:eastAsia="Calibri" w:hAnsi="Times New Roman"/>
          <w:sz w:val="24"/>
          <w:szCs w:val="24"/>
          <w:highlight w:val="magenta"/>
        </w:rPr>
        <w:t>Viewray</w:t>
      </w:r>
      <w:proofErr w:type="spellEnd"/>
      <w:r w:rsidR="00D33958" w:rsidRPr="00DA7FE8">
        <w:rPr>
          <w:rFonts w:ascii="Times New Roman" w:eastAsia="Calibri" w:hAnsi="Times New Roman"/>
          <w:sz w:val="24"/>
          <w:szCs w:val="24"/>
          <w:highlight w:val="magenta"/>
        </w:rPr>
        <w:t xml:space="preserve"> and Elekta) have smaller field sizes than conventional Linacs</w:t>
      </w:r>
      <w:r w:rsidR="00302F8D">
        <w:rPr>
          <w:rFonts w:ascii="Times New Roman" w:eastAsia="Calibri" w:hAnsi="Times New Roman"/>
          <w:sz w:val="24"/>
          <w:szCs w:val="24"/>
          <w:highlight w:val="magenta"/>
        </w:rPr>
        <w:t>:</w:t>
      </w:r>
      <w:r w:rsidR="00D33958" w:rsidRPr="00DA7FE8">
        <w:rPr>
          <w:rFonts w:ascii="Times New Roman" w:eastAsia="Calibri" w:hAnsi="Times New Roman"/>
          <w:sz w:val="24"/>
          <w:szCs w:val="24"/>
          <w:highlight w:val="magenta"/>
        </w:rPr>
        <w:t xml:space="preserve"> 27.4</w:t>
      </w:r>
      <w:r w:rsidR="00D33958">
        <w:rPr>
          <w:rFonts w:ascii="Times New Roman" w:eastAsia="Calibri" w:hAnsi="Times New Roman"/>
          <w:sz w:val="24"/>
          <w:szCs w:val="24"/>
          <w:highlight w:val="magenta"/>
        </w:rPr>
        <w:t xml:space="preserve"> </w:t>
      </w:r>
      <w:r w:rsidR="00D33958" w:rsidRPr="00DA7FE8">
        <w:rPr>
          <w:rFonts w:ascii="Times New Roman" w:eastAsia="Calibri" w:hAnsi="Times New Roman"/>
          <w:sz w:val="24"/>
          <w:szCs w:val="24"/>
          <w:highlight w:val="magenta"/>
        </w:rPr>
        <w:t xml:space="preserve">cm </w:t>
      </w:r>
      <w:r w:rsidR="00D33958">
        <w:rPr>
          <w:rFonts w:ascii="Times New Roman" w:eastAsia="Calibri" w:hAnsi="Times New Roman"/>
          <w:sz w:val="24"/>
          <w:szCs w:val="24"/>
          <w:highlight w:val="magenta"/>
        </w:rPr>
        <w:t>×</w:t>
      </w:r>
      <w:r w:rsidR="00D33958" w:rsidRPr="00DA7FE8">
        <w:rPr>
          <w:rFonts w:ascii="Times New Roman" w:eastAsia="Calibri" w:hAnsi="Times New Roman"/>
          <w:sz w:val="24"/>
          <w:szCs w:val="24"/>
          <w:highlight w:val="magenta"/>
        </w:rPr>
        <w:t xml:space="preserve"> 24.1</w:t>
      </w:r>
      <w:r w:rsidR="00D33958">
        <w:rPr>
          <w:rFonts w:ascii="Times New Roman" w:eastAsia="Calibri" w:hAnsi="Times New Roman"/>
          <w:sz w:val="24"/>
          <w:szCs w:val="24"/>
          <w:highlight w:val="magenta"/>
        </w:rPr>
        <w:t xml:space="preserve"> </w:t>
      </w:r>
      <w:r w:rsidR="00D33958" w:rsidRPr="00DA7FE8">
        <w:rPr>
          <w:rFonts w:ascii="Times New Roman" w:eastAsia="Calibri" w:hAnsi="Times New Roman"/>
          <w:sz w:val="24"/>
          <w:szCs w:val="24"/>
          <w:highlight w:val="magenta"/>
        </w:rPr>
        <w:t xml:space="preserve">cm for </w:t>
      </w:r>
      <w:proofErr w:type="spellStart"/>
      <w:r w:rsidR="00D33958" w:rsidRPr="00DA7FE8">
        <w:rPr>
          <w:rFonts w:ascii="Times New Roman" w:eastAsia="Calibri" w:hAnsi="Times New Roman"/>
          <w:sz w:val="24"/>
          <w:szCs w:val="24"/>
          <w:highlight w:val="magenta"/>
        </w:rPr>
        <w:t>Viewray</w:t>
      </w:r>
      <w:proofErr w:type="spellEnd"/>
      <w:r w:rsidR="00D33958" w:rsidRPr="00DA7FE8">
        <w:rPr>
          <w:rFonts w:ascii="Times New Roman" w:eastAsia="Calibri" w:hAnsi="Times New Roman"/>
          <w:sz w:val="24"/>
          <w:szCs w:val="24"/>
          <w:highlight w:val="magenta"/>
        </w:rPr>
        <w:t xml:space="preserve"> and 57.4</w:t>
      </w:r>
      <w:r w:rsidR="00D33958">
        <w:rPr>
          <w:rFonts w:ascii="Times New Roman" w:eastAsia="Calibri" w:hAnsi="Times New Roman"/>
          <w:sz w:val="24"/>
          <w:szCs w:val="24"/>
          <w:highlight w:val="magenta"/>
        </w:rPr>
        <w:t xml:space="preserve"> </w:t>
      </w:r>
      <w:r w:rsidR="00D33958" w:rsidRPr="00DA7FE8">
        <w:rPr>
          <w:rFonts w:ascii="Times New Roman" w:eastAsia="Calibri" w:hAnsi="Times New Roman"/>
          <w:sz w:val="24"/>
          <w:szCs w:val="24"/>
          <w:highlight w:val="magenta"/>
        </w:rPr>
        <w:t xml:space="preserve">cm </w:t>
      </w:r>
      <w:r w:rsidR="00D33958">
        <w:rPr>
          <w:rFonts w:ascii="Times New Roman" w:eastAsia="Calibri" w:hAnsi="Times New Roman"/>
          <w:sz w:val="24"/>
          <w:szCs w:val="24"/>
          <w:highlight w:val="magenta"/>
        </w:rPr>
        <w:t>×</w:t>
      </w:r>
      <w:r w:rsidR="00D33958" w:rsidRPr="00DA7FE8">
        <w:rPr>
          <w:rFonts w:ascii="Times New Roman" w:eastAsia="Calibri" w:hAnsi="Times New Roman"/>
          <w:sz w:val="24"/>
          <w:szCs w:val="24"/>
          <w:highlight w:val="magenta"/>
        </w:rPr>
        <w:t xml:space="preserve"> 22.0</w:t>
      </w:r>
      <w:r w:rsidR="00D33958">
        <w:rPr>
          <w:rFonts w:ascii="Times New Roman" w:eastAsia="Calibri" w:hAnsi="Times New Roman"/>
          <w:sz w:val="24"/>
          <w:szCs w:val="24"/>
          <w:highlight w:val="magenta"/>
        </w:rPr>
        <w:t xml:space="preserve"> </w:t>
      </w:r>
      <w:r w:rsidR="00D33958" w:rsidRPr="00DA7FE8">
        <w:rPr>
          <w:rFonts w:ascii="Times New Roman" w:eastAsia="Calibri" w:hAnsi="Times New Roman"/>
          <w:sz w:val="24"/>
          <w:szCs w:val="24"/>
          <w:highlight w:val="magenta"/>
        </w:rPr>
        <w:t xml:space="preserve">cm for Elekta. </w:t>
      </w:r>
      <w:r w:rsidR="00911C9E" w:rsidRPr="006F228A">
        <w:rPr>
          <w:rFonts w:ascii="Times New Roman" w:eastAsia="Calibri" w:hAnsi="Times New Roman"/>
          <w:sz w:val="24"/>
          <w:szCs w:val="24"/>
          <w:highlight w:val="magenta"/>
        </w:rPr>
        <w:t xml:space="preserve">Also, the use of on-table adaptive techniques, either CBCT or MRI based is permitted. These adaptive techniques can better account </w:t>
      </w:r>
      <w:r w:rsidR="00911C9E">
        <w:rPr>
          <w:rFonts w:ascii="Times New Roman" w:eastAsia="Calibri" w:hAnsi="Times New Roman"/>
          <w:sz w:val="24"/>
          <w:szCs w:val="24"/>
          <w:highlight w:val="magenta"/>
        </w:rPr>
        <w:t>for</w:t>
      </w:r>
      <w:r w:rsidR="00911C9E" w:rsidRPr="006F228A">
        <w:rPr>
          <w:rFonts w:ascii="Times New Roman" w:eastAsia="Calibri" w:hAnsi="Times New Roman"/>
          <w:sz w:val="24"/>
          <w:szCs w:val="24"/>
          <w:highlight w:val="magenta"/>
        </w:rPr>
        <w:t xml:space="preserve"> inter-fraction motion which results in reduced margins and </w:t>
      </w:r>
      <w:r w:rsidR="00911C9E">
        <w:rPr>
          <w:rFonts w:ascii="Times New Roman" w:eastAsia="Calibri" w:hAnsi="Times New Roman"/>
          <w:sz w:val="24"/>
          <w:szCs w:val="24"/>
          <w:highlight w:val="magenta"/>
        </w:rPr>
        <w:t xml:space="preserve">potentially </w:t>
      </w:r>
      <w:r w:rsidR="00911C9E" w:rsidRPr="006F228A">
        <w:rPr>
          <w:rFonts w:ascii="Times New Roman" w:eastAsia="Calibri" w:hAnsi="Times New Roman"/>
          <w:sz w:val="24"/>
          <w:szCs w:val="24"/>
          <w:highlight w:val="magenta"/>
        </w:rPr>
        <w:t>better OAR sparing.</w:t>
      </w:r>
      <w:r w:rsidR="00911C9E" w:rsidRPr="00911C9E">
        <w:rPr>
          <w:rFonts w:ascii="Times New Roman" w:eastAsia="Calibri" w:hAnsi="Times New Roman"/>
          <w:sz w:val="24"/>
          <w:szCs w:val="24"/>
        </w:rPr>
        <w:t xml:space="preserve"> </w:t>
      </w:r>
      <w:r w:rsidR="00AA5364">
        <w:rPr>
          <w:rFonts w:ascii="Times New Roman" w:hAnsi="Times New Roman"/>
          <w:sz w:val="24"/>
          <w:szCs w:val="24"/>
          <w:highlight w:val="yellow"/>
        </w:rPr>
        <w:t xml:space="preserve">3D-CRT </w:t>
      </w:r>
      <w:r w:rsidR="006F2E35">
        <w:rPr>
          <w:rFonts w:ascii="Times New Roman" w:hAnsi="Times New Roman"/>
          <w:sz w:val="24"/>
          <w:szCs w:val="24"/>
          <w:highlight w:val="yellow"/>
        </w:rPr>
        <w:t xml:space="preserve">should </w:t>
      </w:r>
      <w:r w:rsidR="00A1402E" w:rsidRPr="00A1402E">
        <w:rPr>
          <w:rFonts w:ascii="Times New Roman" w:hAnsi="Times New Roman"/>
          <w:sz w:val="24"/>
          <w:szCs w:val="24"/>
          <w:highlight w:val="yellow"/>
        </w:rPr>
        <w:t xml:space="preserve">use </w:t>
      </w:r>
      <w:r w:rsidR="00691853">
        <w:rPr>
          <w:rFonts w:ascii="Times New Roman" w:hAnsi="Times New Roman"/>
          <w:sz w:val="24"/>
          <w:szCs w:val="24"/>
          <w:highlight w:val="yellow"/>
        </w:rPr>
        <w:t>4</w:t>
      </w:r>
      <w:r w:rsidR="00AA5364">
        <w:rPr>
          <w:rFonts w:ascii="Times New Roman" w:hAnsi="Times New Roman"/>
          <w:sz w:val="24"/>
          <w:szCs w:val="24"/>
          <w:highlight w:val="yellow"/>
        </w:rPr>
        <w:t>-18 MV photons</w:t>
      </w:r>
      <w:r w:rsidR="006F2E35">
        <w:rPr>
          <w:rFonts w:ascii="Times New Roman" w:hAnsi="Times New Roman"/>
          <w:sz w:val="24"/>
          <w:szCs w:val="24"/>
          <w:highlight w:val="yellow"/>
        </w:rPr>
        <w:t xml:space="preserve"> and for IMRT, </w:t>
      </w:r>
      <w:r w:rsidR="00A7327A">
        <w:rPr>
          <w:rFonts w:ascii="Times New Roman" w:hAnsi="Times New Roman"/>
          <w:sz w:val="24"/>
          <w:szCs w:val="24"/>
          <w:highlight w:val="yellow"/>
        </w:rPr>
        <w:t>6-10</w:t>
      </w:r>
      <w:r w:rsidR="006F2E35">
        <w:rPr>
          <w:rFonts w:ascii="Times New Roman" w:hAnsi="Times New Roman"/>
          <w:sz w:val="24"/>
          <w:szCs w:val="24"/>
          <w:highlight w:val="yellow"/>
        </w:rPr>
        <w:t xml:space="preserve"> MV photons are recommended</w:t>
      </w:r>
      <w:r w:rsidR="00A1402E" w:rsidRPr="00A1402E">
        <w:rPr>
          <w:rFonts w:ascii="Times New Roman" w:hAnsi="Times New Roman"/>
          <w:sz w:val="24"/>
          <w:szCs w:val="24"/>
          <w:highlight w:val="yellow"/>
        </w:rPr>
        <w:t>.</w:t>
      </w:r>
    </w:p>
    <w:p w14:paraId="4A34C719" w14:textId="65C6F83A" w:rsidR="002F1398" w:rsidRDefault="002F1398" w:rsidP="00505CB8">
      <w:pPr>
        <w:widowControl w:val="0"/>
        <w:tabs>
          <w:tab w:val="left" w:pos="720"/>
        </w:tabs>
        <w:spacing w:after="0" w:line="240" w:lineRule="auto"/>
        <w:rPr>
          <w:rFonts w:ascii="Times New Roman" w:hAnsi="Times New Roman"/>
          <w:sz w:val="24"/>
          <w:szCs w:val="24"/>
          <w:highlight w:val="yellow"/>
        </w:rPr>
      </w:pPr>
    </w:p>
    <w:p w14:paraId="7AE0D58A" w14:textId="77777777" w:rsidR="002F1398" w:rsidRPr="000C70EB" w:rsidRDefault="002F1398" w:rsidP="002F1398">
      <w:pPr>
        <w:widowControl w:val="0"/>
        <w:tabs>
          <w:tab w:val="left" w:pos="720"/>
        </w:tabs>
        <w:spacing w:after="0" w:line="240" w:lineRule="auto"/>
        <w:rPr>
          <w:rFonts w:ascii="Times New Roman" w:hAnsi="Times New Roman"/>
          <w:sz w:val="24"/>
          <w:szCs w:val="24"/>
          <w:highlight w:val="magenta"/>
        </w:rPr>
      </w:pPr>
      <w:r w:rsidRPr="000C70EB">
        <w:rPr>
          <w:rFonts w:ascii="Times New Roman" w:hAnsi="Times New Roman"/>
          <w:sz w:val="24"/>
          <w:szCs w:val="24"/>
          <w:highlight w:val="magenta"/>
        </w:rPr>
        <w:t xml:space="preserve">If MR-guided </w:t>
      </w:r>
      <w:r>
        <w:rPr>
          <w:rFonts w:ascii="Times New Roman" w:hAnsi="Times New Roman"/>
          <w:sz w:val="24"/>
          <w:szCs w:val="24"/>
          <w:highlight w:val="magenta"/>
        </w:rPr>
        <w:t>RT</w:t>
      </w:r>
      <w:r w:rsidRPr="000C70EB">
        <w:rPr>
          <w:rFonts w:ascii="Times New Roman" w:hAnsi="Times New Roman"/>
          <w:sz w:val="24"/>
          <w:szCs w:val="24"/>
          <w:highlight w:val="magenta"/>
        </w:rPr>
        <w:t xml:space="preserve"> is used in the protocol, guidance should be provided as to when on-board adaptive </w:t>
      </w:r>
      <w:r>
        <w:rPr>
          <w:rFonts w:ascii="Times New Roman" w:hAnsi="Times New Roman"/>
          <w:sz w:val="24"/>
          <w:szCs w:val="24"/>
          <w:highlight w:val="magenta"/>
        </w:rPr>
        <w:t>RT</w:t>
      </w:r>
      <w:r w:rsidRPr="000C70EB">
        <w:rPr>
          <w:rFonts w:ascii="Times New Roman" w:hAnsi="Times New Roman"/>
          <w:sz w:val="24"/>
          <w:szCs w:val="24"/>
          <w:highlight w:val="magenta"/>
        </w:rPr>
        <w:t xml:space="preserve"> should/could be used (for example during the boost delivery, an </w:t>
      </w:r>
      <w:proofErr w:type="spellStart"/>
      <w:r w:rsidRPr="000C70EB">
        <w:rPr>
          <w:rFonts w:ascii="Times New Roman" w:hAnsi="Times New Roman"/>
          <w:sz w:val="24"/>
          <w:szCs w:val="24"/>
          <w:highlight w:val="magenta"/>
        </w:rPr>
        <w:t>isotoxic</w:t>
      </w:r>
      <w:proofErr w:type="spellEnd"/>
      <w:r w:rsidRPr="000C70EB">
        <w:rPr>
          <w:rFonts w:ascii="Times New Roman" w:hAnsi="Times New Roman"/>
          <w:sz w:val="24"/>
          <w:szCs w:val="24"/>
          <w:highlight w:val="magenta"/>
        </w:rPr>
        <w:t xml:space="preserve"> approach is recommended). </w:t>
      </w:r>
    </w:p>
    <w:p w14:paraId="1D2DA35D" w14:textId="77777777" w:rsidR="002F1398" w:rsidRDefault="002F1398" w:rsidP="00505CB8">
      <w:pPr>
        <w:widowControl w:val="0"/>
        <w:tabs>
          <w:tab w:val="left" w:pos="720"/>
        </w:tabs>
        <w:spacing w:after="0" w:line="240" w:lineRule="auto"/>
        <w:rPr>
          <w:rFonts w:ascii="Times New Roman" w:hAnsi="Times New Roman"/>
          <w:sz w:val="24"/>
          <w:szCs w:val="24"/>
          <w:highlight w:val="yellow"/>
        </w:rPr>
      </w:pPr>
    </w:p>
    <w:p w14:paraId="67BEBC48" w14:textId="77777777" w:rsidR="00A840EC" w:rsidRPr="00580F21" w:rsidRDefault="00A840EC" w:rsidP="00A840EC">
      <w:pPr>
        <w:widowControl w:val="0"/>
        <w:tabs>
          <w:tab w:val="left" w:pos="720"/>
        </w:tabs>
        <w:spacing w:after="0" w:line="240" w:lineRule="auto"/>
        <w:jc w:val="both"/>
        <w:rPr>
          <w:rFonts w:ascii="Times New Roman" w:hAnsi="Times New Roman"/>
          <w:bCs/>
          <w:snapToGrid w:val="0"/>
          <w:color w:val="000000"/>
          <w:sz w:val="24"/>
          <w:szCs w:val="24"/>
        </w:rPr>
      </w:pPr>
      <w:r w:rsidRPr="00580F21">
        <w:rPr>
          <w:rFonts w:ascii="Times New Roman" w:hAnsi="Times New Roman"/>
          <w:bCs/>
          <w:snapToGrid w:val="0"/>
          <w:color w:val="000000"/>
          <w:sz w:val="24"/>
          <w:szCs w:val="24"/>
          <w:highlight w:val="cyan"/>
        </w:rPr>
        <w:t xml:space="preserve">Proton </w:t>
      </w:r>
      <w:r>
        <w:rPr>
          <w:rFonts w:ascii="Times New Roman" w:hAnsi="Times New Roman"/>
          <w:bCs/>
          <w:snapToGrid w:val="0"/>
          <w:color w:val="000000"/>
          <w:sz w:val="24"/>
          <w:szCs w:val="24"/>
          <w:highlight w:val="cyan"/>
        </w:rPr>
        <w:t>T</w:t>
      </w:r>
      <w:r w:rsidRPr="00580F21">
        <w:rPr>
          <w:rFonts w:ascii="Times New Roman" w:hAnsi="Times New Roman"/>
          <w:bCs/>
          <w:snapToGrid w:val="0"/>
          <w:color w:val="000000"/>
          <w:sz w:val="24"/>
          <w:szCs w:val="24"/>
          <w:highlight w:val="cyan"/>
        </w:rPr>
        <w:t>herapy</w:t>
      </w:r>
    </w:p>
    <w:p w14:paraId="1B4A0919" w14:textId="77777777" w:rsidR="00A840EC" w:rsidRPr="00251BED" w:rsidRDefault="00A840EC" w:rsidP="00A840EC">
      <w:pPr>
        <w:widowControl w:val="0"/>
        <w:tabs>
          <w:tab w:val="left" w:pos="720"/>
        </w:tabs>
        <w:spacing w:after="0" w:line="240" w:lineRule="auto"/>
        <w:rPr>
          <w:rFonts w:ascii="Times New Roman" w:hAnsi="Times New Roman"/>
          <w:bCs/>
          <w:snapToGrid w:val="0"/>
          <w:color w:val="000000"/>
          <w:sz w:val="24"/>
          <w:szCs w:val="24"/>
          <w:highlight w:val="cyan"/>
        </w:rPr>
      </w:pPr>
      <w:r w:rsidRPr="00580F21">
        <w:rPr>
          <w:rFonts w:ascii="Times New Roman" w:hAnsi="Times New Roman"/>
          <w:bCs/>
          <w:snapToGrid w:val="0"/>
          <w:color w:val="000000"/>
          <w:sz w:val="24"/>
          <w:szCs w:val="24"/>
          <w:highlight w:val="cyan"/>
        </w:rPr>
        <w:t xml:space="preserve">A cyclotron or synchrotron-based proton therapy machine must be equipped at least with orthogonal </w:t>
      </w:r>
      <w:r w:rsidRPr="00580F21">
        <w:rPr>
          <w:rFonts w:ascii="Times New Roman" w:hAnsi="Times New Roman"/>
          <w:bCs/>
          <w:snapToGrid w:val="0"/>
          <w:color w:val="000000"/>
          <w:sz w:val="24"/>
          <w:szCs w:val="24"/>
          <w:highlight w:val="cyan"/>
        </w:rPr>
        <w:lastRenderedPageBreak/>
        <w:t>kV x-ray imaging. In-room 3D volumetric imaging capabilities are prefer</w:t>
      </w:r>
      <w:r>
        <w:rPr>
          <w:rFonts w:ascii="Times New Roman" w:hAnsi="Times New Roman"/>
          <w:bCs/>
          <w:snapToGrid w:val="0"/>
          <w:color w:val="000000"/>
          <w:sz w:val="24"/>
          <w:szCs w:val="24"/>
          <w:highlight w:val="cyan"/>
        </w:rPr>
        <w:t>able</w:t>
      </w:r>
      <w:r w:rsidRPr="00580F21">
        <w:rPr>
          <w:rFonts w:ascii="Times New Roman" w:hAnsi="Times New Roman"/>
          <w:bCs/>
          <w:snapToGrid w:val="0"/>
          <w:color w:val="000000"/>
          <w:sz w:val="24"/>
          <w:szCs w:val="24"/>
          <w:highlight w:val="cyan"/>
        </w:rPr>
        <w:t xml:space="preserve"> to monitor anatomical change</w:t>
      </w:r>
      <w:r>
        <w:rPr>
          <w:rFonts w:ascii="Times New Roman" w:hAnsi="Times New Roman"/>
          <w:bCs/>
          <w:snapToGrid w:val="0"/>
          <w:color w:val="000000"/>
          <w:sz w:val="24"/>
          <w:szCs w:val="24"/>
          <w:highlight w:val="cyan"/>
        </w:rPr>
        <w:t>s</w:t>
      </w:r>
      <w:r w:rsidRPr="00580F21">
        <w:rPr>
          <w:rFonts w:ascii="Times New Roman" w:hAnsi="Times New Roman"/>
          <w:bCs/>
          <w:snapToGrid w:val="0"/>
          <w:color w:val="000000"/>
          <w:sz w:val="24"/>
          <w:szCs w:val="24"/>
          <w:highlight w:val="cyan"/>
        </w:rPr>
        <w:t>.</w:t>
      </w:r>
      <w:r>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 xml:space="preserve">Continuous variable or discrete energies </w:t>
      </w:r>
      <w:r>
        <w:rPr>
          <w:rFonts w:ascii="Times New Roman" w:hAnsi="Times New Roman"/>
          <w:bCs/>
          <w:snapToGrid w:val="0"/>
          <w:color w:val="000000"/>
          <w:sz w:val="24"/>
          <w:szCs w:val="24"/>
          <w:highlight w:val="cyan"/>
        </w:rPr>
        <w:t xml:space="preserve">of </w:t>
      </w:r>
      <w:r w:rsidRPr="00580F21">
        <w:rPr>
          <w:rFonts w:ascii="Times New Roman" w:hAnsi="Times New Roman"/>
          <w:bCs/>
          <w:snapToGrid w:val="0"/>
          <w:color w:val="000000"/>
          <w:sz w:val="24"/>
          <w:szCs w:val="24"/>
          <w:highlight w:val="cyan"/>
        </w:rPr>
        <w:t>70-230</w:t>
      </w:r>
      <w:r>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MeV</w:t>
      </w:r>
      <w:r>
        <w:rPr>
          <w:rFonts w:ascii="Times New Roman" w:hAnsi="Times New Roman"/>
          <w:bCs/>
          <w:snapToGrid w:val="0"/>
          <w:color w:val="000000"/>
          <w:sz w:val="24"/>
          <w:szCs w:val="24"/>
          <w:highlight w:val="cyan"/>
        </w:rPr>
        <w:t xml:space="preserve"> are allowed</w:t>
      </w:r>
      <w:r w:rsidRPr="00580F21">
        <w:rPr>
          <w:rFonts w:ascii="Times New Roman" w:hAnsi="Times New Roman"/>
          <w:bCs/>
          <w:snapToGrid w:val="0"/>
          <w:color w:val="000000"/>
          <w:sz w:val="24"/>
          <w:szCs w:val="24"/>
          <w:highlight w:val="cyan"/>
        </w:rPr>
        <w:t xml:space="preserve">. The proton energies used for each field </w:t>
      </w:r>
      <w:r>
        <w:rPr>
          <w:rFonts w:ascii="Times New Roman" w:hAnsi="Times New Roman"/>
          <w:bCs/>
          <w:snapToGrid w:val="0"/>
          <w:color w:val="000000"/>
          <w:sz w:val="24"/>
          <w:szCs w:val="24"/>
          <w:highlight w:val="cyan"/>
        </w:rPr>
        <w:t>should be based</w:t>
      </w:r>
      <w:r w:rsidRPr="00580F21">
        <w:rPr>
          <w:rFonts w:ascii="Times New Roman" w:hAnsi="Times New Roman"/>
          <w:bCs/>
          <w:snapToGrid w:val="0"/>
          <w:color w:val="000000"/>
          <w:sz w:val="24"/>
          <w:szCs w:val="24"/>
          <w:highlight w:val="cyan"/>
        </w:rPr>
        <w:t xml:space="preserve"> on </w:t>
      </w:r>
      <w:r>
        <w:rPr>
          <w:rFonts w:ascii="Times New Roman" w:hAnsi="Times New Roman"/>
          <w:bCs/>
          <w:snapToGrid w:val="0"/>
          <w:color w:val="000000"/>
          <w:sz w:val="24"/>
          <w:szCs w:val="24"/>
          <w:highlight w:val="cyan"/>
        </w:rPr>
        <w:t xml:space="preserve">the </w:t>
      </w:r>
      <w:r w:rsidRPr="00251BED">
        <w:rPr>
          <w:rFonts w:ascii="Times New Roman" w:hAnsi="Times New Roman"/>
          <w:bCs/>
          <w:snapToGrid w:val="0"/>
          <w:color w:val="000000"/>
          <w:sz w:val="24"/>
          <w:szCs w:val="24"/>
          <w:highlight w:val="cyan"/>
        </w:rPr>
        <w:t xml:space="preserve">range and </w:t>
      </w:r>
      <w:r>
        <w:rPr>
          <w:rFonts w:ascii="Times New Roman" w:hAnsi="Times New Roman"/>
          <w:bCs/>
          <w:snapToGrid w:val="0"/>
          <w:color w:val="000000"/>
          <w:sz w:val="24"/>
          <w:szCs w:val="24"/>
          <w:highlight w:val="cyan"/>
        </w:rPr>
        <w:t>spread-out Bragg peak (</w:t>
      </w:r>
      <w:r w:rsidRPr="00251BED">
        <w:rPr>
          <w:rFonts w:ascii="Times New Roman" w:hAnsi="Times New Roman"/>
          <w:bCs/>
          <w:snapToGrid w:val="0"/>
          <w:color w:val="000000"/>
          <w:sz w:val="24"/>
          <w:szCs w:val="24"/>
          <w:highlight w:val="cyan"/>
        </w:rPr>
        <w:t>SOBP</w:t>
      </w:r>
      <w:r>
        <w:rPr>
          <w:rFonts w:ascii="Times New Roman" w:hAnsi="Times New Roman"/>
          <w:bCs/>
          <w:snapToGrid w:val="0"/>
          <w:color w:val="000000"/>
          <w:sz w:val="24"/>
          <w:szCs w:val="24"/>
          <w:highlight w:val="cyan"/>
        </w:rPr>
        <w:t>)</w:t>
      </w:r>
      <w:r w:rsidRPr="00251BED">
        <w:rPr>
          <w:rFonts w:ascii="Times New Roman" w:hAnsi="Times New Roman"/>
          <w:bCs/>
          <w:snapToGrid w:val="0"/>
          <w:color w:val="000000"/>
          <w:sz w:val="24"/>
          <w:szCs w:val="24"/>
          <w:highlight w:val="cyan"/>
        </w:rPr>
        <w:t xml:space="preserve"> that is suitable to cover the treatment volume. Double-scattering, uniform scanning, wobbling or intensity-modulated proton therapy</w:t>
      </w:r>
      <w:r>
        <w:rPr>
          <w:rFonts w:ascii="Times New Roman" w:hAnsi="Times New Roman"/>
          <w:bCs/>
          <w:snapToGrid w:val="0"/>
          <w:color w:val="000000"/>
          <w:sz w:val="24"/>
          <w:szCs w:val="24"/>
          <w:highlight w:val="cyan"/>
        </w:rPr>
        <w:t xml:space="preserve"> (IMPT)</w:t>
      </w:r>
      <w:r w:rsidRPr="00251BED">
        <w:rPr>
          <w:rFonts w:ascii="Times New Roman" w:hAnsi="Times New Roman"/>
          <w:bCs/>
          <w:snapToGrid w:val="0"/>
          <w:color w:val="000000"/>
          <w:sz w:val="24"/>
          <w:szCs w:val="24"/>
          <w:highlight w:val="cyan"/>
        </w:rPr>
        <w:t xml:space="preserve"> using pencil beam scanning </w:t>
      </w:r>
      <w:r>
        <w:rPr>
          <w:rFonts w:ascii="Times New Roman" w:hAnsi="Times New Roman"/>
          <w:bCs/>
          <w:snapToGrid w:val="0"/>
          <w:color w:val="000000"/>
          <w:sz w:val="24"/>
          <w:szCs w:val="24"/>
          <w:highlight w:val="cyan"/>
        </w:rPr>
        <w:t>is</w:t>
      </w:r>
      <w:r w:rsidRPr="00251BED">
        <w:rPr>
          <w:rFonts w:ascii="Times New Roman" w:hAnsi="Times New Roman"/>
          <w:bCs/>
          <w:snapToGrid w:val="0"/>
          <w:color w:val="000000"/>
          <w:sz w:val="24"/>
          <w:szCs w:val="24"/>
          <w:highlight w:val="cyan"/>
        </w:rPr>
        <w:t xml:space="preserve"> considered </w:t>
      </w:r>
      <w:r>
        <w:rPr>
          <w:rFonts w:ascii="Times New Roman" w:hAnsi="Times New Roman"/>
          <w:bCs/>
          <w:snapToGrid w:val="0"/>
          <w:color w:val="000000"/>
          <w:sz w:val="24"/>
          <w:szCs w:val="24"/>
          <w:highlight w:val="cyan"/>
        </w:rPr>
        <w:t xml:space="preserve">an </w:t>
      </w:r>
      <w:r w:rsidRPr="00251BED">
        <w:rPr>
          <w:rFonts w:ascii="Times New Roman" w:hAnsi="Times New Roman"/>
          <w:bCs/>
          <w:snapToGrid w:val="0"/>
          <w:color w:val="000000"/>
          <w:sz w:val="24"/>
          <w:szCs w:val="24"/>
          <w:highlight w:val="cyan"/>
        </w:rPr>
        <w:t>acceptable</w:t>
      </w:r>
      <w:r>
        <w:rPr>
          <w:rFonts w:ascii="Times New Roman" w:hAnsi="Times New Roman"/>
          <w:bCs/>
          <w:snapToGrid w:val="0"/>
          <w:color w:val="000000"/>
          <w:sz w:val="24"/>
          <w:szCs w:val="24"/>
          <w:highlight w:val="cyan"/>
        </w:rPr>
        <w:t xml:space="preserve"> proton treatment technique</w:t>
      </w:r>
      <w:r w:rsidRPr="00251BED">
        <w:rPr>
          <w:rFonts w:ascii="Times New Roman" w:hAnsi="Times New Roman"/>
          <w:bCs/>
          <w:snapToGrid w:val="0"/>
          <w:color w:val="000000"/>
          <w:sz w:val="24"/>
          <w:szCs w:val="24"/>
          <w:highlight w:val="cyan"/>
        </w:rPr>
        <w:t>. The range shifter is applied when treating shallow target depths.</w:t>
      </w:r>
    </w:p>
    <w:p w14:paraId="68F16745" w14:textId="77777777" w:rsidR="00EC6517" w:rsidRDefault="00EC6517" w:rsidP="00EC6517">
      <w:pPr>
        <w:widowControl w:val="0"/>
        <w:tabs>
          <w:tab w:val="left" w:pos="720"/>
        </w:tabs>
        <w:spacing w:after="0" w:line="240" w:lineRule="auto"/>
        <w:rPr>
          <w:rFonts w:ascii="Times New Roman" w:hAnsi="Times New Roman"/>
          <w:sz w:val="24"/>
          <w:szCs w:val="24"/>
          <w:highlight w:val="yellow"/>
        </w:rPr>
      </w:pPr>
    </w:p>
    <w:p w14:paraId="616EE7D8" w14:textId="77777777" w:rsidR="00255C82" w:rsidRDefault="00F63AAA">
      <w:pPr>
        <w:widowControl w:val="0"/>
        <w:tabs>
          <w:tab w:val="left" w:pos="720"/>
        </w:tabs>
        <w:spacing w:after="0" w:line="240" w:lineRule="auto"/>
        <w:rPr>
          <w:rFonts w:ascii="Times New Roman" w:hAnsi="Times New Roman"/>
          <w:sz w:val="24"/>
          <w:szCs w:val="24"/>
          <w:highlight w:val="yellow"/>
          <w:lang w:eastAsia="ko-KR"/>
        </w:rPr>
      </w:pPr>
      <w:r w:rsidRPr="00F63AAA">
        <w:rPr>
          <w:rFonts w:ascii="Times New Roman" w:hAnsi="Times New Roman"/>
          <w:sz w:val="24"/>
          <w:szCs w:val="24"/>
          <w:highlight w:val="yellow"/>
        </w:rPr>
        <w:t>Brachytherapy</w:t>
      </w:r>
    </w:p>
    <w:p w14:paraId="616EE7D9" w14:textId="5AC88CF4" w:rsidR="00924445" w:rsidRPr="003D3C09" w:rsidRDefault="00B639BC" w:rsidP="00B639BC">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hint="eastAsia"/>
          <w:sz w:val="24"/>
          <w:szCs w:val="24"/>
          <w:highlight w:val="yellow"/>
          <w:lang w:eastAsia="ko-KR"/>
        </w:rPr>
        <w:t>Vaginal cuff b</w:t>
      </w:r>
      <w:r w:rsidR="00CA7D2C">
        <w:rPr>
          <w:rFonts w:ascii="Times New Roman" w:hAnsi="Times New Roman" w:hint="eastAsia"/>
          <w:sz w:val="24"/>
          <w:szCs w:val="24"/>
          <w:highlight w:val="yellow"/>
          <w:lang w:eastAsia="ko-KR"/>
        </w:rPr>
        <w:t xml:space="preserve">rachytherapy </w:t>
      </w:r>
      <w:r w:rsidR="00834AE1">
        <w:rPr>
          <w:rFonts w:ascii="Times New Roman" w:hAnsi="Times New Roman" w:hint="eastAsia"/>
          <w:sz w:val="24"/>
          <w:szCs w:val="24"/>
          <w:highlight w:val="yellow"/>
          <w:lang w:eastAsia="ko-KR"/>
        </w:rPr>
        <w:t>can be delivered</w:t>
      </w:r>
      <w:r w:rsidR="004D5115">
        <w:rPr>
          <w:rFonts w:ascii="Times New Roman" w:hAnsi="Times New Roman" w:hint="eastAsia"/>
          <w:sz w:val="24"/>
          <w:szCs w:val="24"/>
          <w:highlight w:val="yellow"/>
          <w:lang w:eastAsia="ko-KR"/>
        </w:rPr>
        <w:t xml:space="preserve"> without EBRT</w:t>
      </w:r>
      <w:r w:rsidR="00834AE1">
        <w:rPr>
          <w:rFonts w:ascii="Times New Roman" w:hAnsi="Times New Roman" w:hint="eastAsia"/>
          <w:sz w:val="24"/>
          <w:szCs w:val="24"/>
          <w:highlight w:val="yellow"/>
          <w:lang w:eastAsia="ko-KR"/>
        </w:rPr>
        <w:t xml:space="preserve"> or as a </w:t>
      </w:r>
      <w:r w:rsidR="00834AE1">
        <w:rPr>
          <w:rFonts w:ascii="Times New Roman" w:hAnsi="Times New Roman"/>
          <w:sz w:val="24"/>
          <w:szCs w:val="24"/>
          <w:highlight w:val="yellow"/>
          <w:lang w:eastAsia="ko-KR"/>
        </w:rPr>
        <w:t>boost</w:t>
      </w:r>
      <w:r w:rsidR="004D5115">
        <w:rPr>
          <w:rFonts w:ascii="Times New Roman" w:hAnsi="Times New Roman" w:hint="eastAsia"/>
          <w:sz w:val="24"/>
          <w:szCs w:val="24"/>
          <w:highlight w:val="yellow"/>
          <w:lang w:eastAsia="ko-KR"/>
        </w:rPr>
        <w:t>.</w:t>
      </w:r>
      <w:r w:rsidR="00834AE1">
        <w:rPr>
          <w:rFonts w:ascii="Times New Roman" w:hAnsi="Times New Roman" w:hint="eastAsia"/>
          <w:sz w:val="24"/>
          <w:szCs w:val="24"/>
          <w:highlight w:val="yellow"/>
          <w:lang w:eastAsia="ko-KR"/>
        </w:rPr>
        <w:t xml:space="preserve"> </w:t>
      </w:r>
      <w:r w:rsidR="00834AE1" w:rsidRPr="00E11370">
        <w:rPr>
          <w:rFonts w:ascii="Times New Roman" w:hAnsi="Times New Roman" w:hint="eastAsia"/>
          <w:color w:val="000000" w:themeColor="text1"/>
          <w:sz w:val="24"/>
          <w:szCs w:val="24"/>
          <w:highlight w:val="yellow"/>
          <w:lang w:eastAsia="ko-KR"/>
        </w:rPr>
        <w:t>H</w:t>
      </w:r>
      <w:r w:rsidR="001B5E33" w:rsidRPr="00E11370">
        <w:rPr>
          <w:rFonts w:ascii="Times New Roman" w:hAnsi="Times New Roman"/>
          <w:color w:val="000000" w:themeColor="text1"/>
          <w:sz w:val="24"/>
          <w:szCs w:val="24"/>
          <w:highlight w:val="yellow"/>
        </w:rPr>
        <w:t>igh dose rate (</w:t>
      </w:r>
      <w:r w:rsidR="00A1402E" w:rsidRPr="00E11370">
        <w:rPr>
          <w:rFonts w:ascii="Times New Roman" w:hAnsi="Times New Roman"/>
          <w:color w:val="000000" w:themeColor="text1"/>
          <w:sz w:val="24"/>
          <w:szCs w:val="24"/>
          <w:highlight w:val="yellow"/>
        </w:rPr>
        <w:t>HDR</w:t>
      </w:r>
      <w:r w:rsidR="001B5E33" w:rsidRPr="00E11370">
        <w:rPr>
          <w:rFonts w:ascii="Times New Roman" w:hAnsi="Times New Roman"/>
          <w:color w:val="000000" w:themeColor="text1"/>
          <w:sz w:val="24"/>
          <w:szCs w:val="24"/>
          <w:highlight w:val="yellow"/>
        </w:rPr>
        <w:t>)</w:t>
      </w:r>
      <w:r w:rsidR="00E11370" w:rsidRPr="00E11370">
        <w:rPr>
          <w:rFonts w:ascii="Times New Roman" w:hAnsi="Times New Roman"/>
          <w:color w:val="000000" w:themeColor="text1"/>
          <w:sz w:val="24"/>
          <w:szCs w:val="24"/>
          <w:highlight w:val="yellow"/>
        </w:rPr>
        <w:t>, pulsed dose rate (PDR) or low dose rate (LDR)</w:t>
      </w:r>
      <w:r w:rsidR="000D10C0">
        <w:rPr>
          <w:rFonts w:ascii="Times New Roman" w:hAnsi="Times New Roman"/>
          <w:sz w:val="24"/>
          <w:szCs w:val="24"/>
          <w:highlight w:val="yellow"/>
        </w:rPr>
        <w:t xml:space="preserve"> </w:t>
      </w:r>
      <w:r w:rsidR="00834AE1">
        <w:rPr>
          <w:rFonts w:ascii="Times New Roman" w:hAnsi="Times New Roman" w:hint="eastAsia"/>
          <w:sz w:val="24"/>
          <w:szCs w:val="24"/>
          <w:highlight w:val="yellow"/>
          <w:lang w:eastAsia="ko-KR"/>
        </w:rPr>
        <w:t>is permitted</w:t>
      </w:r>
      <w:r w:rsidR="00A1402E" w:rsidRPr="00A1402E">
        <w:rPr>
          <w:rFonts w:ascii="Times New Roman" w:hAnsi="Times New Roman"/>
          <w:sz w:val="24"/>
          <w:szCs w:val="24"/>
          <w:highlight w:val="yellow"/>
        </w:rPr>
        <w:t xml:space="preserve">. </w:t>
      </w:r>
      <w:r w:rsidRPr="003D3C09">
        <w:rPr>
          <w:rFonts w:ascii="Times New Roman" w:hAnsi="Times New Roman"/>
          <w:sz w:val="24"/>
          <w:szCs w:val="24"/>
          <w:highlight w:val="yellow"/>
        </w:rPr>
        <w:t xml:space="preserve">Dose optimization should be used in an effort to create reasonable homogeneity of dose around the surface of the applicator. </w:t>
      </w:r>
      <w:r w:rsidR="003D3C09" w:rsidRPr="003D3C09">
        <w:rPr>
          <w:rFonts w:ascii="Times New Roman" w:hAnsi="Times New Roman" w:hint="eastAsia"/>
          <w:sz w:val="24"/>
          <w:szCs w:val="24"/>
          <w:highlight w:val="yellow"/>
          <w:lang w:eastAsia="ko-KR"/>
        </w:rPr>
        <w:t>A vaginal length</w:t>
      </w:r>
      <w:r w:rsidR="00870147">
        <w:rPr>
          <w:rFonts w:ascii="Times New Roman" w:hAnsi="Times New Roman"/>
          <w:sz w:val="24"/>
          <w:szCs w:val="24"/>
          <w:highlight w:val="yellow"/>
        </w:rPr>
        <w:t xml:space="preserve"> of 3</w:t>
      </w:r>
      <w:r w:rsidRPr="003D3C09">
        <w:rPr>
          <w:rFonts w:ascii="Times New Roman" w:hAnsi="Times New Roman"/>
          <w:sz w:val="24"/>
          <w:szCs w:val="24"/>
          <w:highlight w:val="yellow"/>
        </w:rPr>
        <w:t xml:space="preserve">-5 cm </w:t>
      </w:r>
      <w:r w:rsidR="003D3C09" w:rsidRPr="003D3C09">
        <w:rPr>
          <w:rFonts w:ascii="Times New Roman" w:hAnsi="Times New Roman" w:hint="eastAsia"/>
          <w:sz w:val="24"/>
          <w:szCs w:val="24"/>
          <w:highlight w:val="yellow"/>
          <w:lang w:eastAsia="ko-KR"/>
        </w:rPr>
        <w:t xml:space="preserve">(length of the relevant isodose) </w:t>
      </w:r>
      <w:r w:rsidRPr="003D3C09">
        <w:rPr>
          <w:rFonts w:ascii="Times New Roman" w:hAnsi="Times New Roman"/>
          <w:sz w:val="24"/>
          <w:szCs w:val="24"/>
          <w:highlight w:val="yellow"/>
        </w:rPr>
        <w:t xml:space="preserve">can be treated at </w:t>
      </w:r>
      <w:r w:rsidR="00494223">
        <w:rPr>
          <w:rFonts w:ascii="Times New Roman" w:hAnsi="Times New Roman"/>
          <w:sz w:val="24"/>
          <w:szCs w:val="24"/>
          <w:highlight w:val="yellow"/>
        </w:rPr>
        <w:t xml:space="preserve">the </w:t>
      </w:r>
      <w:r w:rsidRPr="003D3C09">
        <w:rPr>
          <w:rFonts w:ascii="Times New Roman" w:hAnsi="Times New Roman"/>
          <w:sz w:val="24"/>
          <w:szCs w:val="24"/>
          <w:highlight w:val="yellow"/>
        </w:rPr>
        <w:t>discretion of the radiation oncologist.</w:t>
      </w:r>
    </w:p>
    <w:p w14:paraId="616EE7DB" w14:textId="77777777" w:rsidR="00924445" w:rsidRPr="00505CB8" w:rsidRDefault="00924445" w:rsidP="00505CB8">
      <w:pPr>
        <w:widowControl w:val="0"/>
        <w:tabs>
          <w:tab w:val="left" w:pos="720"/>
        </w:tabs>
        <w:spacing w:after="0" w:line="240" w:lineRule="auto"/>
        <w:rPr>
          <w:rFonts w:ascii="Times New Roman" w:hAnsi="Times New Roman"/>
          <w:snapToGrid w:val="0"/>
          <w:color w:val="000000"/>
          <w:sz w:val="24"/>
          <w:szCs w:val="24"/>
        </w:rPr>
      </w:pPr>
    </w:p>
    <w:p w14:paraId="616EE7DC" w14:textId="77777777" w:rsidR="00924445" w:rsidRPr="003F50F1" w:rsidRDefault="00924445" w:rsidP="00505CB8">
      <w:pPr>
        <w:widowControl w:val="0"/>
        <w:tabs>
          <w:tab w:val="left" w:pos="720"/>
        </w:tabs>
        <w:spacing w:after="0" w:line="240" w:lineRule="auto"/>
        <w:rPr>
          <w:rFonts w:ascii="Times New Roman" w:hAnsi="Times New Roman"/>
          <w:snapToGrid w:val="0"/>
          <w:color w:val="FF0000"/>
          <w:sz w:val="24"/>
          <w:szCs w:val="24"/>
          <w:lang w:eastAsia="ko-KR"/>
        </w:rPr>
      </w:pPr>
      <w:bookmarkStart w:id="2" w:name="_Toc337633068"/>
      <w:r w:rsidRPr="00505CB8">
        <w:rPr>
          <w:rFonts w:ascii="Times New Roman" w:hAnsi="Times New Roman"/>
          <w:b/>
          <w:snapToGrid w:val="0"/>
          <w:color w:val="000000"/>
          <w:sz w:val="24"/>
          <w:szCs w:val="24"/>
        </w:rPr>
        <w:t>5.2.2</w:t>
      </w:r>
      <w:bookmarkEnd w:id="2"/>
      <w:r w:rsidR="00601B55">
        <w:rPr>
          <w:rFonts w:ascii="Times New Roman" w:hAnsi="Times New Roman" w:hint="eastAsia"/>
          <w:snapToGrid w:val="0"/>
          <w:color w:val="000000"/>
          <w:sz w:val="24"/>
          <w:szCs w:val="24"/>
          <w:lang w:eastAsia="ko-KR"/>
        </w:rPr>
        <w:tab/>
      </w:r>
      <w:r w:rsidR="003360DF" w:rsidRPr="00FA247D">
        <w:rPr>
          <w:rFonts w:ascii="Times New Roman" w:hAnsi="Times New Roman"/>
          <w:snapToGrid w:val="0"/>
          <w:color w:val="000000"/>
          <w:sz w:val="24"/>
          <w:szCs w:val="24"/>
        </w:rPr>
        <w:t>Immobilization</w:t>
      </w:r>
      <w:r w:rsidR="00FA247D" w:rsidRPr="00FA247D">
        <w:rPr>
          <w:rFonts w:ascii="Times New Roman" w:hAnsi="Times New Roman" w:hint="eastAsia"/>
          <w:snapToGrid w:val="0"/>
          <w:color w:val="000000"/>
          <w:sz w:val="24"/>
          <w:szCs w:val="24"/>
          <w:lang w:eastAsia="ko-KR"/>
        </w:rPr>
        <w:t xml:space="preserve"> and Simulation</w:t>
      </w:r>
    </w:p>
    <w:p w14:paraId="616EE7DD" w14:textId="77777777" w:rsidR="00AE25CC" w:rsidRDefault="00AE25CC" w:rsidP="00780900">
      <w:pPr>
        <w:widowControl w:val="0"/>
        <w:tabs>
          <w:tab w:val="left" w:pos="720"/>
        </w:tabs>
        <w:spacing w:after="0" w:line="240" w:lineRule="auto"/>
        <w:rPr>
          <w:rFonts w:ascii="Times New Roman" w:hAnsi="Times New Roman"/>
          <w:snapToGrid w:val="0"/>
          <w:color w:val="000000"/>
          <w:sz w:val="24"/>
          <w:szCs w:val="24"/>
          <w:lang w:eastAsia="ko-KR"/>
        </w:rPr>
      </w:pPr>
    </w:p>
    <w:p w14:paraId="616EE7DE" w14:textId="77777777" w:rsidR="00255C82" w:rsidRDefault="00FA247D">
      <w:pPr>
        <w:widowControl w:val="0"/>
        <w:tabs>
          <w:tab w:val="left" w:pos="720"/>
        </w:tabs>
        <w:spacing w:after="0" w:line="240" w:lineRule="auto"/>
        <w:rPr>
          <w:rFonts w:ascii="Times New Roman" w:hAnsi="Times New Roman"/>
          <w:snapToGrid w:val="0"/>
          <w:color w:val="000000"/>
          <w:sz w:val="24"/>
          <w:szCs w:val="24"/>
          <w:lang w:eastAsia="ko-KR"/>
        </w:rPr>
      </w:pPr>
      <w:r w:rsidRPr="002C6478">
        <w:rPr>
          <w:rFonts w:ascii="Times New Roman" w:hAnsi="Times New Roman" w:hint="eastAsia"/>
          <w:snapToGrid w:val="0"/>
          <w:color w:val="000000"/>
          <w:sz w:val="24"/>
          <w:szCs w:val="24"/>
          <w:lang w:eastAsia="ko-KR"/>
        </w:rPr>
        <w:t>Immobilization</w:t>
      </w:r>
    </w:p>
    <w:p w14:paraId="616EE7DF" w14:textId="77777777" w:rsidR="00FA247D" w:rsidRDefault="00FA247D" w:rsidP="00780900">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p>
    <w:p w14:paraId="616EE7E0" w14:textId="77777777" w:rsidR="00255C82" w:rsidRDefault="00780900">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Describe</w:t>
      </w:r>
      <w:r w:rsidR="001032A2">
        <w:rPr>
          <w:rFonts w:ascii="Times New Roman" w:hAnsi="Times New Roman"/>
          <w:snapToGrid w:val="0"/>
          <w:color w:val="000000"/>
          <w:sz w:val="24"/>
          <w:szCs w:val="24"/>
          <w:highlight w:val="yellow"/>
          <w:u w:val="single"/>
        </w:rPr>
        <w:t xml:space="preserve"> the</w:t>
      </w:r>
      <w:r>
        <w:rPr>
          <w:rFonts w:ascii="Times New Roman" w:hAnsi="Times New Roman"/>
          <w:snapToGrid w:val="0"/>
          <w:color w:val="000000"/>
          <w:sz w:val="24"/>
          <w:szCs w:val="24"/>
          <w:highlight w:val="yellow"/>
          <w:u w:val="single"/>
        </w:rPr>
        <w:t xml:space="preserve"> recommended </w:t>
      </w:r>
      <w:r w:rsidR="00FC7EC2">
        <w:rPr>
          <w:rFonts w:ascii="Times New Roman" w:hAnsi="Times New Roman"/>
          <w:snapToGrid w:val="0"/>
          <w:color w:val="000000"/>
          <w:sz w:val="24"/>
          <w:szCs w:val="24"/>
          <w:highlight w:val="yellow"/>
          <w:u w:val="single"/>
        </w:rPr>
        <w:t xml:space="preserve">patient setup and </w:t>
      </w:r>
      <w:r>
        <w:rPr>
          <w:rFonts w:ascii="Times New Roman" w:hAnsi="Times New Roman"/>
          <w:snapToGrid w:val="0"/>
          <w:color w:val="000000"/>
          <w:sz w:val="24"/>
          <w:szCs w:val="24"/>
          <w:highlight w:val="yellow"/>
          <w:u w:val="single"/>
        </w:rPr>
        <w:t>immobilization methods</w:t>
      </w:r>
      <w:r w:rsidR="00AE422A">
        <w:rPr>
          <w:rFonts w:ascii="Times New Roman" w:hAnsi="Times New Roman"/>
          <w:snapToGrid w:val="0"/>
          <w:color w:val="000000"/>
          <w:sz w:val="24"/>
          <w:szCs w:val="24"/>
          <w:highlight w:val="yellow"/>
          <w:u w:val="single"/>
        </w:rPr>
        <w:t>.</w:t>
      </w:r>
    </w:p>
    <w:p w14:paraId="616EE7E1" w14:textId="77777777" w:rsidR="00780900" w:rsidRDefault="00780900" w:rsidP="00505CB8">
      <w:pPr>
        <w:widowControl w:val="0"/>
        <w:tabs>
          <w:tab w:val="left" w:pos="720"/>
        </w:tabs>
        <w:spacing w:after="0" w:line="240" w:lineRule="auto"/>
        <w:rPr>
          <w:rFonts w:ascii="Times New Roman" w:hAnsi="Times New Roman"/>
          <w:snapToGrid w:val="0"/>
          <w:color w:val="000000"/>
          <w:sz w:val="24"/>
          <w:szCs w:val="24"/>
          <w:highlight w:val="yellow"/>
          <w:u w:val="single"/>
        </w:rPr>
      </w:pPr>
    </w:p>
    <w:p w14:paraId="616EE7E2" w14:textId="77777777" w:rsidR="00255C82" w:rsidRDefault="0064674C">
      <w:pPr>
        <w:widowControl w:val="0"/>
        <w:tabs>
          <w:tab w:val="left" w:pos="720"/>
        </w:tabs>
        <w:spacing w:after="0" w:line="240" w:lineRule="auto"/>
        <w:rPr>
          <w:rFonts w:ascii="Times New Roman" w:hAnsi="Times New Roman"/>
          <w:sz w:val="24"/>
          <w:szCs w:val="24"/>
        </w:rPr>
      </w:pPr>
      <w:r w:rsidRPr="0064674C">
        <w:rPr>
          <w:rFonts w:ascii="Times New Roman" w:hAnsi="Times New Roman"/>
          <w:sz w:val="24"/>
          <w:szCs w:val="24"/>
          <w:highlight w:val="yellow"/>
        </w:rPr>
        <w:t>EBRT</w:t>
      </w:r>
    </w:p>
    <w:p w14:paraId="2E038A3C" w14:textId="2BC7C7C7" w:rsidR="00EC6517" w:rsidRDefault="00EC6517" w:rsidP="00EC6517">
      <w:pPr>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Photon</w:t>
      </w:r>
      <w:r w:rsidR="00C96268">
        <w:rPr>
          <w:rFonts w:ascii="Times New Roman" w:hAnsi="Times New Roman"/>
          <w:sz w:val="24"/>
          <w:szCs w:val="24"/>
          <w:highlight w:val="yellow"/>
        </w:rPr>
        <w:t>/</w:t>
      </w:r>
      <w:r w:rsidR="00C96268" w:rsidRPr="00C96268">
        <w:rPr>
          <w:rFonts w:ascii="Times New Roman" w:hAnsi="Times New Roman"/>
          <w:sz w:val="24"/>
          <w:szCs w:val="24"/>
          <w:highlight w:val="cyan"/>
        </w:rPr>
        <w:t>Proton</w:t>
      </w:r>
      <w:r>
        <w:rPr>
          <w:rFonts w:ascii="Times New Roman" w:hAnsi="Times New Roman"/>
          <w:sz w:val="24"/>
          <w:szCs w:val="24"/>
          <w:highlight w:val="yellow"/>
        </w:rPr>
        <w:t xml:space="preserve"> </w:t>
      </w:r>
      <w:r w:rsidR="00D23039">
        <w:rPr>
          <w:rFonts w:ascii="Times New Roman" w:hAnsi="Times New Roman"/>
          <w:sz w:val="24"/>
          <w:szCs w:val="24"/>
          <w:highlight w:val="yellow"/>
        </w:rPr>
        <w:t>T</w:t>
      </w:r>
      <w:r>
        <w:rPr>
          <w:rFonts w:ascii="Times New Roman" w:hAnsi="Times New Roman"/>
          <w:sz w:val="24"/>
          <w:szCs w:val="24"/>
          <w:highlight w:val="yellow"/>
        </w:rPr>
        <w:t>herapy</w:t>
      </w:r>
    </w:p>
    <w:p w14:paraId="616EE7E4" w14:textId="4151E8BC" w:rsidR="00F57CF9" w:rsidRDefault="00F57CF9" w:rsidP="00F25B60">
      <w:pPr>
        <w:tabs>
          <w:tab w:val="left" w:pos="720"/>
        </w:tabs>
        <w:spacing w:after="0" w:line="240" w:lineRule="auto"/>
        <w:rPr>
          <w:rFonts w:ascii="Times New Roman" w:hAnsi="Times New Roman"/>
          <w:snapToGrid w:val="0"/>
          <w:color w:val="000000"/>
          <w:sz w:val="24"/>
          <w:szCs w:val="24"/>
          <w:highlight w:val="magenta"/>
        </w:rPr>
      </w:pPr>
      <w:r w:rsidRPr="00F57CF9">
        <w:rPr>
          <w:rFonts w:ascii="Times New Roman" w:hAnsi="Times New Roman"/>
          <w:sz w:val="24"/>
          <w:szCs w:val="24"/>
          <w:highlight w:val="yellow"/>
        </w:rPr>
        <w:t xml:space="preserve">Patients are to be immobilized in the supine </w:t>
      </w:r>
      <w:r w:rsidR="007F2E8A">
        <w:rPr>
          <w:rFonts w:ascii="Times New Roman" w:hAnsi="Times New Roman" w:hint="eastAsia"/>
          <w:sz w:val="24"/>
          <w:szCs w:val="24"/>
          <w:highlight w:val="yellow"/>
          <w:lang w:eastAsia="ko-KR"/>
        </w:rPr>
        <w:t xml:space="preserve">or prone </w:t>
      </w:r>
      <w:r w:rsidRPr="00F57CF9">
        <w:rPr>
          <w:rFonts w:ascii="Times New Roman" w:hAnsi="Times New Roman"/>
          <w:sz w:val="24"/>
          <w:szCs w:val="24"/>
          <w:highlight w:val="yellow"/>
        </w:rPr>
        <w:t xml:space="preserve">position in an immobilization device. </w:t>
      </w:r>
      <w:r w:rsidRPr="00F57CF9">
        <w:rPr>
          <w:rFonts w:ascii="Times New Roman" w:eastAsia="Calibri" w:hAnsi="Times New Roman"/>
          <w:sz w:val="24"/>
          <w:szCs w:val="24"/>
          <w:highlight w:val="yellow"/>
        </w:rPr>
        <w:t xml:space="preserve">Immobilization should be performed to ensure the pelvis is positioned consistently throughout treatment. This can be accomplished </w:t>
      </w:r>
      <w:r w:rsidR="0029486F">
        <w:rPr>
          <w:rFonts w:ascii="Times New Roman" w:eastAsia="Calibri" w:hAnsi="Times New Roman"/>
          <w:sz w:val="24"/>
          <w:szCs w:val="24"/>
          <w:highlight w:val="yellow"/>
        </w:rPr>
        <w:t>by immobi</w:t>
      </w:r>
      <w:r w:rsidR="000626D0">
        <w:rPr>
          <w:rFonts w:ascii="Times New Roman" w:eastAsia="Calibri" w:hAnsi="Times New Roman"/>
          <w:sz w:val="24"/>
          <w:szCs w:val="24"/>
          <w:highlight w:val="yellow"/>
        </w:rPr>
        <w:t>l</w:t>
      </w:r>
      <w:r w:rsidR="0029486F">
        <w:rPr>
          <w:rFonts w:ascii="Times New Roman" w:eastAsia="Calibri" w:hAnsi="Times New Roman"/>
          <w:sz w:val="24"/>
          <w:szCs w:val="24"/>
          <w:highlight w:val="yellow"/>
        </w:rPr>
        <w:t>izing legs w</w:t>
      </w:r>
      <w:r w:rsidRPr="00F57CF9">
        <w:rPr>
          <w:rFonts w:ascii="Times New Roman" w:eastAsia="Calibri" w:hAnsi="Times New Roman"/>
          <w:sz w:val="24"/>
          <w:szCs w:val="24"/>
          <w:highlight w:val="yellow"/>
        </w:rPr>
        <w:t>ith a custom cradle such as a vac-loc, or a non-cus</w:t>
      </w:r>
      <w:r>
        <w:rPr>
          <w:rFonts w:ascii="Times New Roman" w:eastAsia="Calibri" w:hAnsi="Times New Roman"/>
          <w:sz w:val="24"/>
          <w:szCs w:val="24"/>
          <w:highlight w:val="yellow"/>
        </w:rPr>
        <w:t>tom device such as a med-tec.</w:t>
      </w:r>
      <w:r w:rsidR="00F25B60">
        <w:rPr>
          <w:rFonts w:ascii="Times New Roman" w:eastAsia="Calibri" w:hAnsi="Times New Roman"/>
          <w:sz w:val="24"/>
          <w:szCs w:val="24"/>
          <w:highlight w:val="yellow"/>
        </w:rPr>
        <w:t xml:space="preserve"> </w:t>
      </w:r>
      <w:r w:rsidR="00906A5D" w:rsidRPr="003478DE">
        <w:rPr>
          <w:rFonts w:ascii="Times New Roman" w:hAnsi="Times New Roman"/>
          <w:snapToGrid w:val="0"/>
          <w:color w:val="000000"/>
          <w:sz w:val="24"/>
          <w:szCs w:val="24"/>
          <w:highlight w:val="magenta"/>
        </w:rPr>
        <w:t>If an MR-Linac is to be used for treatment the immobilization equipment utilized needs to be MRI-compatible.</w:t>
      </w:r>
    </w:p>
    <w:p w14:paraId="4A78E3BE" w14:textId="77777777" w:rsidR="00906A5D" w:rsidRPr="00F25B60" w:rsidRDefault="00906A5D" w:rsidP="00F25B60">
      <w:pPr>
        <w:tabs>
          <w:tab w:val="left" w:pos="720"/>
        </w:tabs>
        <w:spacing w:after="0" w:line="240" w:lineRule="auto"/>
        <w:rPr>
          <w:rFonts w:ascii="Times New Roman" w:hAnsi="Times New Roman"/>
          <w:sz w:val="24"/>
          <w:szCs w:val="24"/>
          <w:highlight w:val="yellow"/>
          <w:lang w:eastAsia="ko-KR"/>
        </w:rPr>
      </w:pPr>
    </w:p>
    <w:p w14:paraId="17FB8528" w14:textId="77777777" w:rsidR="00EC6517" w:rsidRPr="007A7759" w:rsidRDefault="00EC6517" w:rsidP="00EC6517">
      <w:pPr>
        <w:widowControl w:val="0"/>
        <w:tabs>
          <w:tab w:val="left" w:pos="720"/>
        </w:tabs>
        <w:spacing w:after="0" w:line="240" w:lineRule="auto"/>
        <w:rPr>
          <w:rFonts w:ascii="Times New Roman" w:hAnsi="Times New Roman"/>
          <w:sz w:val="24"/>
          <w:szCs w:val="24"/>
          <w:highlight w:val="cyan"/>
        </w:rPr>
      </w:pPr>
      <w:r w:rsidRPr="007A7759">
        <w:rPr>
          <w:rFonts w:ascii="Times New Roman" w:hAnsi="Times New Roman"/>
          <w:sz w:val="24"/>
          <w:szCs w:val="24"/>
          <w:highlight w:val="cyan"/>
        </w:rPr>
        <w:t>Proton</w:t>
      </w:r>
      <w:r>
        <w:rPr>
          <w:rFonts w:ascii="Times New Roman" w:hAnsi="Times New Roman"/>
          <w:sz w:val="24"/>
          <w:szCs w:val="24"/>
          <w:highlight w:val="cyan"/>
        </w:rPr>
        <w:t xml:space="preserve"> Therapy</w:t>
      </w:r>
    </w:p>
    <w:p w14:paraId="097590CE" w14:textId="2F789E87" w:rsidR="00F213BC" w:rsidRPr="00473F4C" w:rsidRDefault="00F213BC" w:rsidP="00F213BC">
      <w:pPr>
        <w:widowControl w:val="0"/>
        <w:tabs>
          <w:tab w:val="left" w:pos="720"/>
        </w:tabs>
        <w:spacing w:after="0" w:line="240" w:lineRule="auto"/>
        <w:rPr>
          <w:rFonts w:ascii="Times New Roman" w:hAnsi="Times New Roman"/>
          <w:snapToGrid w:val="0"/>
          <w:color w:val="000000"/>
          <w:sz w:val="24"/>
          <w:szCs w:val="24"/>
          <w:highlight w:val="cyan"/>
        </w:rPr>
      </w:pPr>
      <w:r w:rsidRPr="00473F4C">
        <w:rPr>
          <w:rFonts w:ascii="Times New Roman" w:hAnsi="Times New Roman"/>
          <w:snapToGrid w:val="0"/>
          <w:color w:val="000000"/>
          <w:sz w:val="24"/>
          <w:szCs w:val="24"/>
          <w:highlight w:val="cyan"/>
        </w:rPr>
        <w:t xml:space="preserve">Immobilization devices for proton therapy patients should also be chosen such that the daily setup errors, both translation and rotational, would cause minimal beam range variations through these devices. </w:t>
      </w:r>
      <w:r>
        <w:rPr>
          <w:rFonts w:ascii="Times New Roman" w:hAnsi="Times New Roman"/>
          <w:snapToGrid w:val="0"/>
          <w:color w:val="000000"/>
          <w:sz w:val="24"/>
          <w:szCs w:val="24"/>
          <w:highlight w:val="cyan"/>
        </w:rPr>
        <w:t>All the immobilization devices</w:t>
      </w:r>
      <w:r w:rsidRPr="007A7759">
        <w:rPr>
          <w:rFonts w:ascii="Times New Roman" w:hAnsi="Times New Roman"/>
          <w:snapToGrid w:val="0"/>
          <w:color w:val="000000"/>
          <w:sz w:val="24"/>
          <w:szCs w:val="24"/>
          <w:highlight w:val="cyan"/>
        </w:rPr>
        <w:t xml:space="preserve"> used </w:t>
      </w:r>
      <w:r>
        <w:rPr>
          <w:rFonts w:ascii="Times New Roman" w:hAnsi="Times New Roman"/>
          <w:snapToGrid w:val="0"/>
          <w:color w:val="000000"/>
          <w:sz w:val="24"/>
          <w:szCs w:val="24"/>
          <w:highlight w:val="cyan"/>
        </w:rPr>
        <w:t>in the simulation should be</w:t>
      </w:r>
      <w:r w:rsidRPr="007A7759">
        <w:rPr>
          <w:rFonts w:ascii="Times New Roman" w:hAnsi="Times New Roman"/>
          <w:snapToGrid w:val="0"/>
          <w:color w:val="000000"/>
          <w:sz w:val="24"/>
          <w:szCs w:val="24"/>
          <w:highlight w:val="cyan"/>
        </w:rPr>
        <w:t xml:space="preserve"> commissioned with appropriate </w:t>
      </w:r>
      <w:r>
        <w:rPr>
          <w:rFonts w:ascii="Times New Roman" w:hAnsi="Times New Roman"/>
          <w:snapToGrid w:val="0"/>
          <w:color w:val="000000"/>
          <w:sz w:val="24"/>
          <w:szCs w:val="24"/>
          <w:highlight w:val="cyan"/>
        </w:rPr>
        <w:t xml:space="preserve">proton-stopping power. </w:t>
      </w:r>
      <w:bookmarkStart w:id="3" w:name="_Hlk119312336"/>
      <w:r w:rsidR="00494223">
        <w:rPr>
          <w:rFonts w:ascii="Times New Roman" w:hAnsi="Times New Roman"/>
          <w:snapToGrid w:val="0"/>
          <w:color w:val="000000"/>
          <w:sz w:val="24"/>
          <w:szCs w:val="24"/>
          <w:highlight w:val="cyan"/>
        </w:rPr>
        <w:t>An e</w:t>
      </w:r>
      <w:r>
        <w:rPr>
          <w:rFonts w:ascii="Times New Roman" w:hAnsi="Times New Roman"/>
          <w:snapToGrid w:val="0"/>
          <w:color w:val="000000"/>
          <w:sz w:val="24"/>
          <w:szCs w:val="24"/>
          <w:highlight w:val="cyan"/>
        </w:rPr>
        <w:t>xcessive amount of immobilization device should not be in the beam path.</w:t>
      </w:r>
      <w:bookmarkEnd w:id="3"/>
      <w:r>
        <w:rPr>
          <w:rFonts w:ascii="Times New Roman" w:hAnsi="Times New Roman"/>
          <w:snapToGrid w:val="0"/>
          <w:color w:val="000000"/>
          <w:sz w:val="24"/>
          <w:szCs w:val="24"/>
          <w:highlight w:val="cyan"/>
        </w:rPr>
        <w:t xml:space="preserve"> Prior to the simulation, </w:t>
      </w:r>
      <w:r w:rsidR="00AA390A">
        <w:rPr>
          <w:rFonts w:ascii="Times New Roman" w:hAnsi="Times New Roman"/>
          <w:snapToGrid w:val="0"/>
          <w:color w:val="000000"/>
          <w:sz w:val="24"/>
          <w:szCs w:val="24"/>
          <w:highlight w:val="cyan"/>
        </w:rPr>
        <w:t xml:space="preserve">a water filled rectal balloon </w:t>
      </w:r>
      <w:r w:rsidR="00494223">
        <w:rPr>
          <w:rFonts w:ascii="Times New Roman" w:hAnsi="Times New Roman"/>
          <w:snapToGrid w:val="0"/>
          <w:color w:val="000000"/>
          <w:sz w:val="24"/>
          <w:szCs w:val="24"/>
          <w:highlight w:val="cyan"/>
        </w:rPr>
        <w:t xml:space="preserve">could be </w:t>
      </w:r>
      <w:r w:rsidR="00AA390A">
        <w:rPr>
          <w:rFonts w:ascii="Times New Roman" w:hAnsi="Times New Roman"/>
          <w:snapToGrid w:val="0"/>
          <w:color w:val="000000"/>
          <w:sz w:val="24"/>
          <w:szCs w:val="24"/>
          <w:highlight w:val="cyan"/>
        </w:rPr>
        <w:t>inserted to minimize air and increase vaginal location stability</w:t>
      </w:r>
      <w:r>
        <w:rPr>
          <w:rFonts w:ascii="Times New Roman" w:hAnsi="Times New Roman"/>
          <w:snapToGrid w:val="0"/>
          <w:color w:val="000000"/>
          <w:sz w:val="24"/>
          <w:szCs w:val="24"/>
          <w:highlight w:val="cyan"/>
        </w:rPr>
        <w:t xml:space="preserve">. </w:t>
      </w:r>
      <w:r w:rsidRPr="00473F4C">
        <w:rPr>
          <w:rFonts w:ascii="Times New Roman" w:hAnsi="Times New Roman"/>
          <w:snapToGrid w:val="0"/>
          <w:color w:val="000000"/>
          <w:sz w:val="24"/>
          <w:szCs w:val="24"/>
          <w:highlight w:val="cyan"/>
        </w:rPr>
        <w:t xml:space="preserve">Proper customized immobilization and assessment and, if necessary, management of internal motion are essential for effective treatment. The skin fold should be </w:t>
      </w:r>
      <w:r>
        <w:rPr>
          <w:rFonts w:ascii="Times New Roman" w:hAnsi="Times New Roman"/>
          <w:snapToGrid w:val="0"/>
          <w:color w:val="000000"/>
          <w:sz w:val="24"/>
          <w:szCs w:val="24"/>
          <w:highlight w:val="cyan"/>
        </w:rPr>
        <w:t>carefully assessed if there is a potential to be in the proton</w:t>
      </w:r>
      <w:r w:rsidRPr="00473F4C">
        <w:rPr>
          <w:rFonts w:ascii="Times New Roman" w:hAnsi="Times New Roman"/>
          <w:snapToGrid w:val="0"/>
          <w:color w:val="000000"/>
          <w:sz w:val="24"/>
          <w:szCs w:val="24"/>
          <w:highlight w:val="cyan"/>
        </w:rPr>
        <w:t xml:space="preserve"> beam path.</w:t>
      </w:r>
      <w:r>
        <w:rPr>
          <w:rFonts w:ascii="Times New Roman" w:hAnsi="Times New Roman"/>
          <w:snapToGrid w:val="0"/>
          <w:color w:val="000000"/>
          <w:sz w:val="24"/>
          <w:szCs w:val="24"/>
          <w:highlight w:val="cyan"/>
        </w:rPr>
        <w:t xml:space="preserve"> The variations due to daily differences of patients settling into the immobilization devices should be minimized.</w:t>
      </w:r>
    </w:p>
    <w:p w14:paraId="616EE7E6" w14:textId="77777777" w:rsidR="00924445" w:rsidRDefault="00924445" w:rsidP="00505CB8">
      <w:pPr>
        <w:widowControl w:val="0"/>
        <w:tabs>
          <w:tab w:val="left" w:pos="720"/>
        </w:tabs>
        <w:spacing w:after="0" w:line="240" w:lineRule="auto"/>
        <w:rPr>
          <w:rFonts w:ascii="Times New Roman" w:hAnsi="Times New Roman"/>
          <w:snapToGrid w:val="0"/>
          <w:color w:val="000000"/>
          <w:sz w:val="24"/>
          <w:szCs w:val="24"/>
        </w:rPr>
      </w:pPr>
    </w:p>
    <w:p w14:paraId="616EE7E7" w14:textId="77777777" w:rsidR="00255C82" w:rsidRDefault="00B93C31">
      <w:pPr>
        <w:widowControl w:val="0"/>
        <w:tabs>
          <w:tab w:val="left" w:pos="720"/>
        </w:tabs>
        <w:spacing w:after="0" w:line="240" w:lineRule="auto"/>
        <w:rPr>
          <w:rFonts w:ascii="Times New Roman" w:hAnsi="Times New Roman"/>
          <w:snapToGrid w:val="0"/>
          <w:color w:val="000000"/>
          <w:sz w:val="24"/>
          <w:szCs w:val="24"/>
          <w:highlight w:val="yellow"/>
        </w:rPr>
      </w:pPr>
      <w:r w:rsidRPr="00B93C31">
        <w:rPr>
          <w:rFonts w:ascii="Times New Roman" w:hAnsi="Times New Roman"/>
          <w:snapToGrid w:val="0"/>
          <w:color w:val="000000"/>
          <w:sz w:val="24"/>
          <w:szCs w:val="24"/>
          <w:highlight w:val="yellow"/>
        </w:rPr>
        <w:t>Brachytherapy</w:t>
      </w:r>
    </w:p>
    <w:p w14:paraId="616EE7E8" w14:textId="41667DCE" w:rsidR="007F2E8A" w:rsidRPr="007019D6" w:rsidRDefault="007F2E8A" w:rsidP="00037B32">
      <w:pPr>
        <w:tabs>
          <w:tab w:val="left" w:pos="720"/>
        </w:tabs>
        <w:spacing w:after="0" w:line="240" w:lineRule="auto"/>
        <w:rPr>
          <w:rFonts w:ascii="Times New Roman" w:eastAsia="MS Mincho" w:hAnsi="Times New Roman"/>
          <w:sz w:val="24"/>
          <w:szCs w:val="24"/>
        </w:rPr>
      </w:pPr>
      <w:r w:rsidRPr="007F2E8A">
        <w:rPr>
          <w:rFonts w:ascii="Times New Roman" w:eastAsia="MS Mincho" w:hAnsi="Times New Roman"/>
          <w:color w:val="000000"/>
          <w:sz w:val="24"/>
          <w:szCs w:val="24"/>
          <w:highlight w:val="yellow"/>
        </w:rPr>
        <w:t xml:space="preserve">Patients are </w:t>
      </w:r>
      <w:r w:rsidR="006E0A42">
        <w:rPr>
          <w:rFonts w:ascii="Times New Roman" w:hAnsi="Times New Roman" w:hint="eastAsia"/>
          <w:color w:val="000000"/>
          <w:sz w:val="24"/>
          <w:szCs w:val="24"/>
          <w:highlight w:val="yellow"/>
          <w:lang w:eastAsia="ko-KR"/>
        </w:rPr>
        <w:t xml:space="preserve">in the supine position </w:t>
      </w:r>
      <w:r w:rsidRPr="007F2E8A">
        <w:rPr>
          <w:rFonts w:ascii="Times New Roman" w:eastAsia="MS Mincho" w:hAnsi="Times New Roman"/>
          <w:color w:val="000000"/>
          <w:sz w:val="24"/>
          <w:szCs w:val="24"/>
          <w:highlight w:val="yellow"/>
        </w:rPr>
        <w:t>with the vaginal applicator in place</w:t>
      </w:r>
      <w:r w:rsidRPr="007019D6">
        <w:rPr>
          <w:rFonts w:ascii="Times New Roman" w:eastAsia="MS Mincho" w:hAnsi="Times New Roman"/>
          <w:color w:val="000000"/>
          <w:sz w:val="24"/>
          <w:szCs w:val="24"/>
          <w:highlight w:val="yellow"/>
        </w:rPr>
        <w:t xml:space="preserve">. </w:t>
      </w:r>
    </w:p>
    <w:p w14:paraId="616EE7E9" w14:textId="266410E4" w:rsidR="00924445" w:rsidRPr="007019D6" w:rsidRDefault="00924445" w:rsidP="00505CB8">
      <w:pPr>
        <w:widowControl w:val="0"/>
        <w:tabs>
          <w:tab w:val="left" w:pos="720"/>
        </w:tabs>
        <w:spacing w:after="0" w:line="240" w:lineRule="auto"/>
        <w:rPr>
          <w:rFonts w:ascii="Times New Roman" w:hAnsi="Times New Roman"/>
          <w:snapToGrid w:val="0"/>
          <w:color w:val="000000"/>
          <w:sz w:val="24"/>
          <w:szCs w:val="24"/>
        </w:rPr>
      </w:pPr>
    </w:p>
    <w:p w14:paraId="67E8B160" w14:textId="77777777" w:rsidR="00031428" w:rsidRPr="00505CB8" w:rsidRDefault="00031428" w:rsidP="00505CB8">
      <w:pPr>
        <w:widowControl w:val="0"/>
        <w:tabs>
          <w:tab w:val="left" w:pos="720"/>
        </w:tabs>
        <w:spacing w:after="0" w:line="240" w:lineRule="auto"/>
        <w:rPr>
          <w:rFonts w:ascii="Times New Roman" w:hAnsi="Times New Roman"/>
          <w:snapToGrid w:val="0"/>
          <w:color w:val="000000"/>
          <w:sz w:val="24"/>
          <w:szCs w:val="24"/>
        </w:rPr>
      </w:pPr>
    </w:p>
    <w:p w14:paraId="616EE7EA" w14:textId="77777777" w:rsidR="00255C82" w:rsidRDefault="00924445">
      <w:pPr>
        <w:widowControl w:val="0"/>
        <w:tabs>
          <w:tab w:val="left" w:pos="720"/>
        </w:tabs>
        <w:spacing w:after="0" w:line="240" w:lineRule="auto"/>
        <w:rPr>
          <w:rFonts w:ascii="Times New Roman" w:hAnsi="Times New Roman"/>
          <w:snapToGrid w:val="0"/>
          <w:color w:val="000000"/>
          <w:sz w:val="24"/>
          <w:szCs w:val="24"/>
        </w:rPr>
      </w:pPr>
      <w:r w:rsidRPr="002C6478">
        <w:rPr>
          <w:rFonts w:ascii="Times New Roman" w:hAnsi="Times New Roman"/>
          <w:snapToGrid w:val="0"/>
          <w:color w:val="000000"/>
          <w:sz w:val="24"/>
          <w:szCs w:val="24"/>
        </w:rPr>
        <w:t>Simulation Imaging</w:t>
      </w:r>
      <w:r w:rsidRPr="00FA247D">
        <w:rPr>
          <w:rFonts w:ascii="Times New Roman" w:hAnsi="Times New Roman"/>
          <w:snapToGrid w:val="0"/>
          <w:color w:val="000000"/>
          <w:sz w:val="24"/>
          <w:szCs w:val="24"/>
        </w:rPr>
        <w:t xml:space="preserve"> </w:t>
      </w:r>
    </w:p>
    <w:p w14:paraId="616EE7EB" w14:textId="77777777" w:rsidR="00AE2F5A" w:rsidRDefault="00AE2F5A" w:rsidP="00C32D96">
      <w:pPr>
        <w:widowControl w:val="0"/>
        <w:tabs>
          <w:tab w:val="left" w:pos="720"/>
        </w:tabs>
        <w:spacing w:after="0" w:line="240" w:lineRule="auto"/>
        <w:rPr>
          <w:rFonts w:ascii="Times New Roman" w:hAnsi="Times New Roman"/>
          <w:snapToGrid w:val="0"/>
          <w:color w:val="000000"/>
          <w:sz w:val="24"/>
          <w:szCs w:val="24"/>
          <w:highlight w:val="yellow"/>
          <w:u w:val="single"/>
        </w:rPr>
      </w:pPr>
    </w:p>
    <w:p w14:paraId="616EE7EC" w14:textId="77777777" w:rsidR="00924445" w:rsidRPr="003406F0" w:rsidRDefault="00924445" w:rsidP="00C32D96">
      <w:pPr>
        <w:widowControl w:val="0"/>
        <w:tabs>
          <w:tab w:val="left" w:pos="720"/>
        </w:tabs>
        <w:spacing w:after="0" w:line="240" w:lineRule="auto"/>
        <w:rPr>
          <w:rFonts w:ascii="Times New Roman" w:hAnsi="Times New Roman"/>
          <w:snapToGrid w:val="0"/>
          <w:color w:val="000000"/>
          <w:sz w:val="24"/>
          <w:szCs w:val="24"/>
          <w:u w:val="single"/>
        </w:rPr>
      </w:pPr>
      <w:r w:rsidRPr="003406F0">
        <w:rPr>
          <w:rFonts w:ascii="Times New Roman" w:hAnsi="Times New Roman"/>
          <w:snapToGrid w:val="0"/>
          <w:color w:val="000000"/>
          <w:sz w:val="24"/>
          <w:szCs w:val="24"/>
          <w:highlight w:val="yellow"/>
          <w:u w:val="single"/>
        </w:rPr>
        <w:t xml:space="preserve">This subsection should include information about the extent of CT </w:t>
      </w:r>
      <w:r w:rsidR="00304EA3">
        <w:rPr>
          <w:rFonts w:ascii="Times New Roman" w:hAnsi="Times New Roman"/>
          <w:snapToGrid w:val="0"/>
          <w:color w:val="000000"/>
          <w:sz w:val="24"/>
          <w:szCs w:val="24"/>
          <w:highlight w:val="yellow"/>
          <w:u w:val="single"/>
        </w:rPr>
        <w:t>or MRI</w:t>
      </w:r>
      <w:r w:rsidRPr="003406F0">
        <w:rPr>
          <w:rFonts w:ascii="Times New Roman" w:hAnsi="Times New Roman"/>
          <w:snapToGrid w:val="0"/>
          <w:color w:val="000000"/>
          <w:sz w:val="24"/>
          <w:szCs w:val="24"/>
          <w:highlight w:val="yellow"/>
          <w:u w:val="single"/>
        </w:rPr>
        <w:t xml:space="preserve"> imaging,</w:t>
      </w:r>
      <w:r w:rsidR="00FA247D">
        <w:rPr>
          <w:rFonts w:ascii="Times New Roman" w:hAnsi="Times New Roman"/>
          <w:snapToGrid w:val="0"/>
          <w:color w:val="000000"/>
          <w:sz w:val="24"/>
          <w:szCs w:val="24"/>
          <w:highlight w:val="yellow"/>
          <w:u w:val="single"/>
        </w:rPr>
        <w:t xml:space="preserve"> </w:t>
      </w:r>
      <w:r w:rsidRPr="003406F0">
        <w:rPr>
          <w:rFonts w:ascii="Times New Roman" w:hAnsi="Times New Roman"/>
          <w:snapToGrid w:val="0"/>
          <w:color w:val="000000"/>
          <w:sz w:val="24"/>
          <w:szCs w:val="24"/>
          <w:highlight w:val="yellow"/>
          <w:u w:val="single"/>
        </w:rPr>
        <w:t>the resolution of the scan including the slice thickness</w:t>
      </w:r>
      <w:r w:rsidR="00FA247D">
        <w:rPr>
          <w:rFonts w:ascii="Times New Roman" w:hAnsi="Times New Roman" w:hint="eastAsia"/>
          <w:snapToGrid w:val="0"/>
          <w:color w:val="000000"/>
          <w:sz w:val="24"/>
          <w:szCs w:val="24"/>
          <w:highlight w:val="yellow"/>
          <w:u w:val="single"/>
          <w:lang w:eastAsia="ko-KR"/>
        </w:rPr>
        <w:t xml:space="preserve">, </w:t>
      </w:r>
      <w:bookmarkStart w:id="4" w:name="_Hlk143779672"/>
      <w:r w:rsidR="00FA247D">
        <w:rPr>
          <w:rFonts w:ascii="Times New Roman" w:hAnsi="Times New Roman" w:hint="eastAsia"/>
          <w:snapToGrid w:val="0"/>
          <w:color w:val="000000"/>
          <w:sz w:val="24"/>
          <w:szCs w:val="24"/>
          <w:highlight w:val="yellow"/>
          <w:u w:val="single"/>
          <w:lang w:eastAsia="ko-KR"/>
        </w:rPr>
        <w:t>and details of the allowed</w:t>
      </w:r>
      <w:r w:rsidR="00304EA3">
        <w:rPr>
          <w:rFonts w:ascii="Times New Roman" w:hAnsi="Times New Roman"/>
          <w:snapToGrid w:val="0"/>
          <w:color w:val="000000"/>
          <w:sz w:val="24"/>
          <w:szCs w:val="24"/>
          <w:highlight w:val="yellow"/>
          <w:u w:val="single"/>
          <w:lang w:eastAsia="ko-KR"/>
        </w:rPr>
        <w:t>/suggested</w:t>
      </w:r>
      <w:r w:rsidR="00FA247D">
        <w:rPr>
          <w:rFonts w:ascii="Times New Roman" w:hAnsi="Times New Roman" w:hint="eastAsia"/>
          <w:snapToGrid w:val="0"/>
          <w:color w:val="000000"/>
          <w:sz w:val="24"/>
          <w:szCs w:val="24"/>
          <w:highlight w:val="yellow"/>
          <w:u w:val="single"/>
          <w:lang w:eastAsia="ko-KR"/>
        </w:rPr>
        <w:t xml:space="preserve"> use of contrast agents and </w:t>
      </w:r>
      <w:r w:rsidR="00FA247D">
        <w:rPr>
          <w:rFonts w:ascii="Times New Roman" w:hAnsi="Times New Roman" w:hint="eastAsia"/>
          <w:snapToGrid w:val="0"/>
          <w:color w:val="000000"/>
          <w:sz w:val="24"/>
          <w:szCs w:val="24"/>
          <w:highlight w:val="yellow"/>
          <w:u w:val="single"/>
          <w:lang w:eastAsia="ko-KR"/>
        </w:rPr>
        <w:lastRenderedPageBreak/>
        <w:t>the handling of tissue densities when contrast is used</w:t>
      </w:r>
      <w:r w:rsidRPr="004B29A7">
        <w:rPr>
          <w:rFonts w:ascii="Times New Roman" w:hAnsi="Times New Roman"/>
          <w:snapToGrid w:val="0"/>
          <w:color w:val="000000"/>
          <w:sz w:val="24"/>
          <w:szCs w:val="24"/>
          <w:highlight w:val="yellow"/>
          <w:u w:val="single"/>
        </w:rPr>
        <w:t>.</w:t>
      </w:r>
    </w:p>
    <w:bookmarkEnd w:id="4"/>
    <w:p w14:paraId="616EE7ED" w14:textId="77777777" w:rsidR="00924445" w:rsidRDefault="00924445" w:rsidP="00C32D96">
      <w:pPr>
        <w:widowControl w:val="0"/>
        <w:tabs>
          <w:tab w:val="left" w:pos="720"/>
        </w:tabs>
        <w:spacing w:after="0" w:line="240" w:lineRule="auto"/>
        <w:rPr>
          <w:rFonts w:ascii="Times New Roman" w:hAnsi="Times New Roman"/>
          <w:snapToGrid w:val="0"/>
          <w:color w:val="000000"/>
          <w:sz w:val="24"/>
          <w:szCs w:val="24"/>
        </w:rPr>
      </w:pPr>
    </w:p>
    <w:p w14:paraId="616EE7EE" w14:textId="77777777" w:rsidR="00B77166" w:rsidRDefault="00B77166">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EBRT</w:t>
      </w:r>
    </w:p>
    <w:p w14:paraId="2373100A" w14:textId="4906CC92" w:rsidR="00FB75D5" w:rsidRDefault="00FB75D5" w:rsidP="00037B32">
      <w:pPr>
        <w:tabs>
          <w:tab w:val="left" w:pos="720"/>
        </w:tabs>
        <w:spacing w:after="0" w:line="240" w:lineRule="auto"/>
        <w:rPr>
          <w:rFonts w:ascii="Times New Roman" w:eastAsia="MS Mincho" w:hAnsi="Times New Roman"/>
          <w:sz w:val="24"/>
          <w:szCs w:val="24"/>
          <w:highlight w:val="yellow"/>
        </w:rPr>
      </w:pPr>
      <w:r>
        <w:rPr>
          <w:rFonts w:ascii="Times New Roman" w:eastAsia="MS Mincho" w:hAnsi="Times New Roman"/>
          <w:sz w:val="24"/>
          <w:szCs w:val="24"/>
          <w:highlight w:val="yellow"/>
        </w:rPr>
        <w:t>Photon</w:t>
      </w:r>
      <w:r w:rsidR="00344B95">
        <w:rPr>
          <w:rFonts w:ascii="Times New Roman" w:eastAsia="MS Mincho" w:hAnsi="Times New Roman"/>
          <w:sz w:val="24"/>
          <w:szCs w:val="24"/>
          <w:highlight w:val="yellow"/>
        </w:rPr>
        <w:t>/</w:t>
      </w:r>
      <w:r w:rsidR="00344B95" w:rsidRPr="00344B95">
        <w:rPr>
          <w:rFonts w:ascii="Times New Roman" w:eastAsia="MS Mincho" w:hAnsi="Times New Roman"/>
          <w:sz w:val="24"/>
          <w:szCs w:val="24"/>
          <w:highlight w:val="cyan"/>
        </w:rPr>
        <w:t>Proton</w:t>
      </w:r>
      <w:r>
        <w:rPr>
          <w:rFonts w:ascii="Times New Roman" w:eastAsia="MS Mincho" w:hAnsi="Times New Roman"/>
          <w:sz w:val="24"/>
          <w:szCs w:val="24"/>
          <w:highlight w:val="yellow"/>
        </w:rPr>
        <w:t xml:space="preserve"> </w:t>
      </w:r>
      <w:r w:rsidR="00D23039">
        <w:rPr>
          <w:rFonts w:ascii="Times New Roman" w:eastAsia="MS Mincho" w:hAnsi="Times New Roman"/>
          <w:sz w:val="24"/>
          <w:szCs w:val="24"/>
          <w:highlight w:val="yellow"/>
        </w:rPr>
        <w:t>T</w:t>
      </w:r>
      <w:r>
        <w:rPr>
          <w:rFonts w:ascii="Times New Roman" w:eastAsia="MS Mincho" w:hAnsi="Times New Roman"/>
          <w:sz w:val="24"/>
          <w:szCs w:val="24"/>
          <w:highlight w:val="yellow"/>
        </w:rPr>
        <w:t>herapy</w:t>
      </w:r>
    </w:p>
    <w:p w14:paraId="7DBC0EAF" w14:textId="1833BC53" w:rsidR="000626D0" w:rsidRDefault="000626D0" w:rsidP="003E0CE8">
      <w:pPr>
        <w:widowControl w:val="0"/>
        <w:tabs>
          <w:tab w:val="left" w:pos="720"/>
        </w:tabs>
        <w:spacing w:after="0" w:line="240" w:lineRule="auto"/>
        <w:rPr>
          <w:rFonts w:ascii="Times New Roman" w:eastAsia="MS Mincho" w:hAnsi="Times New Roman"/>
          <w:sz w:val="24"/>
          <w:szCs w:val="24"/>
          <w:highlight w:val="yellow"/>
        </w:rPr>
      </w:pPr>
      <w:r w:rsidRPr="00F25B60">
        <w:rPr>
          <w:rFonts w:ascii="Times New Roman" w:hAnsi="Times New Roman"/>
          <w:sz w:val="24"/>
          <w:szCs w:val="24"/>
          <w:highlight w:val="yellow"/>
        </w:rPr>
        <w:t>Prior to simulation, radi</w:t>
      </w:r>
      <w:r w:rsidRPr="00F25B60">
        <w:rPr>
          <w:rFonts w:ascii="Times New Roman" w:hAnsi="Times New Roman"/>
          <w:sz w:val="24"/>
          <w:szCs w:val="24"/>
          <w:highlight w:val="yellow"/>
          <w:lang w:eastAsia="ko-KR"/>
        </w:rPr>
        <w:t>o-</w:t>
      </w:r>
      <w:r w:rsidRPr="00F25B60">
        <w:rPr>
          <w:rFonts w:ascii="Times New Roman" w:hAnsi="Times New Roman"/>
          <w:sz w:val="24"/>
          <w:szCs w:val="24"/>
          <w:highlight w:val="yellow"/>
        </w:rPr>
        <w:t xml:space="preserve">opaque marker seeds or clip(s) may be inserted into the vaginal apex to help identify the area by CT scan. </w:t>
      </w:r>
      <w:r w:rsidRPr="00F25B60">
        <w:rPr>
          <w:rFonts w:ascii="Times New Roman" w:eastAsia="MS Mincho" w:hAnsi="Times New Roman"/>
          <w:sz w:val="24"/>
          <w:szCs w:val="24"/>
          <w:highlight w:val="yellow"/>
        </w:rPr>
        <w:t>Vaginal markers which distend the vagina are not recommended.</w:t>
      </w:r>
      <w:r>
        <w:rPr>
          <w:rFonts w:ascii="Times New Roman" w:eastAsia="MS Mincho" w:hAnsi="Times New Roman"/>
          <w:sz w:val="24"/>
          <w:szCs w:val="24"/>
          <w:highlight w:val="yellow"/>
        </w:rPr>
        <w:t xml:space="preserve"> </w:t>
      </w:r>
      <w:r w:rsidRPr="00F25B60">
        <w:rPr>
          <w:rFonts w:ascii="Times New Roman" w:eastAsia="MS Mincho" w:hAnsi="Times New Roman"/>
          <w:sz w:val="24"/>
          <w:szCs w:val="24"/>
          <w:highlight w:val="yellow"/>
        </w:rPr>
        <w:t>Moderate bladder filling is encouraged for simulation and treatment to reduce the small bowel treated.</w:t>
      </w:r>
    </w:p>
    <w:p w14:paraId="44248BB6" w14:textId="71712C17" w:rsidR="003E0CE8" w:rsidRPr="00D16356" w:rsidRDefault="000626D0" w:rsidP="003E0CE8">
      <w:pPr>
        <w:widowControl w:val="0"/>
        <w:tabs>
          <w:tab w:val="left" w:pos="720"/>
        </w:tabs>
        <w:spacing w:after="0" w:line="240" w:lineRule="auto"/>
        <w:rPr>
          <w:rFonts w:ascii="Times New Roman" w:hAnsi="Times New Roman"/>
          <w:sz w:val="24"/>
          <w:szCs w:val="24"/>
          <w:highlight w:val="yellow"/>
        </w:rPr>
      </w:pPr>
      <w:r>
        <w:rPr>
          <w:rFonts w:ascii="Times New Roman" w:eastAsia="MS Mincho" w:hAnsi="Times New Roman"/>
          <w:sz w:val="24"/>
          <w:szCs w:val="24"/>
          <w:highlight w:val="yellow"/>
        </w:rPr>
        <w:t xml:space="preserve">A </w:t>
      </w:r>
      <w:r w:rsidR="00037B32" w:rsidRPr="00037B32">
        <w:rPr>
          <w:rFonts w:ascii="Times New Roman" w:eastAsia="MS Mincho" w:hAnsi="Times New Roman"/>
          <w:sz w:val="24"/>
          <w:szCs w:val="24"/>
          <w:highlight w:val="yellow"/>
        </w:rPr>
        <w:t xml:space="preserve">CT simulation scan is required </w:t>
      </w:r>
      <w:r w:rsidR="00536367" w:rsidRPr="00037B32">
        <w:rPr>
          <w:rFonts w:ascii="Times New Roman" w:eastAsia="MS Mincho" w:hAnsi="Times New Roman"/>
          <w:sz w:val="24"/>
          <w:szCs w:val="24"/>
          <w:highlight w:val="yellow"/>
        </w:rPr>
        <w:t>with a slice thickness ≤3.0 mm</w:t>
      </w:r>
      <w:r w:rsidR="00536367" w:rsidRPr="00037B32">
        <w:rPr>
          <w:rFonts w:ascii="Times New Roman" w:hAnsi="Times New Roman"/>
          <w:sz w:val="24"/>
          <w:szCs w:val="24"/>
          <w:highlight w:val="yellow"/>
        </w:rPr>
        <w:t xml:space="preserve"> to define clinical target</w:t>
      </w:r>
      <w:r w:rsidR="00536367" w:rsidRPr="00037B32">
        <w:rPr>
          <w:rFonts w:ascii="Times New Roman" w:hAnsi="Times New Roman"/>
          <w:spacing w:val="-16"/>
          <w:sz w:val="24"/>
          <w:szCs w:val="24"/>
          <w:highlight w:val="yellow"/>
        </w:rPr>
        <w:t xml:space="preserve"> </w:t>
      </w:r>
      <w:r w:rsidR="00536367" w:rsidRPr="00037B32">
        <w:rPr>
          <w:rFonts w:ascii="Times New Roman" w:hAnsi="Times New Roman"/>
          <w:sz w:val="24"/>
          <w:szCs w:val="24"/>
          <w:highlight w:val="yellow"/>
        </w:rPr>
        <w:t>volume (CTV) and planning target volume (PTV)</w:t>
      </w:r>
      <w:r w:rsidR="00037B32" w:rsidRPr="00037B32">
        <w:rPr>
          <w:rFonts w:ascii="Times New Roman" w:eastAsia="MS Mincho" w:hAnsi="Times New Roman"/>
          <w:sz w:val="24"/>
          <w:szCs w:val="24"/>
          <w:highlight w:val="yellow"/>
        </w:rPr>
        <w:t xml:space="preserve">. The scan regions should be extended </w:t>
      </w:r>
      <w:r w:rsidR="00422880">
        <w:rPr>
          <w:rFonts w:ascii="Times New Roman" w:eastAsia="MS Mincho" w:hAnsi="Times New Roman"/>
          <w:sz w:val="24"/>
          <w:szCs w:val="24"/>
          <w:highlight w:val="yellow"/>
        </w:rPr>
        <w:t>from L1 to mid-thigh</w:t>
      </w:r>
      <w:r w:rsidR="00452E51">
        <w:rPr>
          <w:rFonts w:ascii="Times New Roman" w:hAnsi="Times New Roman"/>
          <w:sz w:val="24"/>
          <w:szCs w:val="24"/>
          <w:highlight w:val="yellow"/>
        </w:rPr>
        <w:t>.</w:t>
      </w:r>
      <w:r w:rsidR="009069C4">
        <w:rPr>
          <w:rFonts w:ascii="Times New Roman" w:eastAsia="MS Mincho" w:hAnsi="Times New Roman"/>
          <w:sz w:val="24"/>
          <w:szCs w:val="24"/>
          <w:highlight w:val="yellow"/>
        </w:rPr>
        <w:t xml:space="preserve"> </w:t>
      </w:r>
      <w:r w:rsidR="00037B32" w:rsidRPr="00037B32">
        <w:rPr>
          <w:rFonts w:ascii="Times New Roman" w:hAnsi="Times New Roman"/>
          <w:sz w:val="24"/>
          <w:szCs w:val="24"/>
          <w:highlight w:val="yellow"/>
        </w:rPr>
        <w:t xml:space="preserve">One scan should be obtained with the bladder full and one with the bladder empty. These scans will be fused to contour the vaginal </w:t>
      </w:r>
      <w:r w:rsidR="00803B62">
        <w:rPr>
          <w:rFonts w:ascii="Times New Roman" w:hAnsi="Times New Roman"/>
          <w:sz w:val="24"/>
          <w:szCs w:val="24"/>
          <w:highlight w:val="yellow"/>
        </w:rPr>
        <w:t>i</w:t>
      </w:r>
      <w:r w:rsidR="00037B32" w:rsidRPr="00037B32">
        <w:rPr>
          <w:rFonts w:ascii="Times New Roman" w:hAnsi="Times New Roman"/>
          <w:sz w:val="24"/>
          <w:szCs w:val="24"/>
          <w:highlight w:val="yellow"/>
        </w:rPr>
        <w:t xml:space="preserve">nternal </w:t>
      </w:r>
      <w:r w:rsidR="00803B62">
        <w:rPr>
          <w:rFonts w:ascii="Times New Roman" w:hAnsi="Times New Roman"/>
          <w:sz w:val="24"/>
          <w:szCs w:val="24"/>
          <w:highlight w:val="yellow"/>
        </w:rPr>
        <w:t>t</w:t>
      </w:r>
      <w:r w:rsidR="00037B32" w:rsidRPr="00037B32">
        <w:rPr>
          <w:rFonts w:ascii="Times New Roman" w:hAnsi="Times New Roman"/>
          <w:sz w:val="24"/>
          <w:szCs w:val="24"/>
          <w:highlight w:val="yellow"/>
        </w:rPr>
        <w:t xml:space="preserve">arget </w:t>
      </w:r>
      <w:r w:rsidR="00803B62">
        <w:rPr>
          <w:rFonts w:ascii="Times New Roman" w:hAnsi="Times New Roman"/>
          <w:sz w:val="24"/>
          <w:szCs w:val="24"/>
          <w:highlight w:val="yellow"/>
        </w:rPr>
        <w:t>v</w:t>
      </w:r>
      <w:r w:rsidR="00037B32" w:rsidRPr="00037B32">
        <w:rPr>
          <w:rFonts w:ascii="Times New Roman" w:hAnsi="Times New Roman"/>
          <w:sz w:val="24"/>
          <w:szCs w:val="24"/>
          <w:highlight w:val="yellow"/>
        </w:rPr>
        <w:t xml:space="preserve">olume (ITV). IV contrast and bowel prep-contrast are allowed for better delineation of the contrast enhanced pelvic vessels and small bowel </w:t>
      </w:r>
      <w:r w:rsidR="00037B32" w:rsidRPr="003E0CE8">
        <w:rPr>
          <w:rFonts w:ascii="Times New Roman" w:hAnsi="Times New Roman"/>
          <w:sz w:val="24"/>
          <w:szCs w:val="24"/>
          <w:highlight w:val="yellow"/>
        </w:rPr>
        <w:t>contouring.</w:t>
      </w:r>
      <w:r w:rsidR="003E0CE8" w:rsidRPr="003E0CE8">
        <w:rPr>
          <w:rFonts w:ascii="Times New Roman" w:hAnsi="Times New Roman"/>
          <w:sz w:val="24"/>
          <w:szCs w:val="24"/>
          <w:highlight w:val="yellow"/>
        </w:rPr>
        <w:t xml:space="preserve"> If </w:t>
      </w:r>
      <w:r w:rsidR="003E0CE8">
        <w:rPr>
          <w:rFonts w:ascii="Times New Roman" w:hAnsi="Times New Roman"/>
          <w:sz w:val="24"/>
          <w:szCs w:val="24"/>
          <w:highlight w:val="yellow"/>
        </w:rPr>
        <w:t xml:space="preserve">contrast material is used, the scans are performed without and with contrast. </w:t>
      </w:r>
      <w:r w:rsidR="00012D1C">
        <w:rPr>
          <w:rFonts w:ascii="Times New Roman" w:hAnsi="Times New Roman"/>
          <w:sz w:val="24"/>
          <w:szCs w:val="24"/>
          <w:highlight w:val="yellow"/>
        </w:rPr>
        <w:t xml:space="preserve">The scan without contrast is to be used for planning. </w:t>
      </w:r>
      <w:bookmarkStart w:id="5" w:name="_Hlk129428108"/>
      <w:r w:rsidR="005F5861">
        <w:rPr>
          <w:rFonts w:ascii="Times New Roman" w:hAnsi="Times New Roman"/>
          <w:sz w:val="24"/>
          <w:szCs w:val="24"/>
          <w:highlight w:val="yellow"/>
        </w:rPr>
        <w:t>If only one scan with contrast is obtained, the contrast should be overridden with a density of soft tissues for treatment planning.</w:t>
      </w:r>
      <w:bookmarkEnd w:id="5"/>
      <w:r w:rsidR="00906A5D">
        <w:rPr>
          <w:rFonts w:ascii="Times New Roman" w:hAnsi="Times New Roman"/>
          <w:sz w:val="24"/>
          <w:szCs w:val="24"/>
          <w:highlight w:val="yellow"/>
        </w:rPr>
        <w:t xml:space="preserve"> </w:t>
      </w:r>
      <w:r w:rsidR="00906A5D" w:rsidRPr="00354893">
        <w:rPr>
          <w:rFonts w:ascii="Times New Roman" w:hAnsi="Times New Roman"/>
          <w:sz w:val="24"/>
          <w:szCs w:val="24"/>
          <w:highlight w:val="magenta"/>
        </w:rPr>
        <w:t>For patients treated with a MR-Linac system a planning MRI will also be done and the planning CT scan should be performed with the same immobilization and patient positioning to facilitate electron density migration to the MRI planning dataset if necessary.</w:t>
      </w:r>
      <w:r w:rsidR="007142A1">
        <w:rPr>
          <w:rFonts w:ascii="Times New Roman" w:hAnsi="Times New Roman"/>
          <w:sz w:val="24"/>
          <w:szCs w:val="24"/>
          <w:highlight w:val="magenta"/>
        </w:rPr>
        <w:t xml:space="preserve"> </w:t>
      </w:r>
      <w:r w:rsidR="007142A1" w:rsidRPr="00AD552A">
        <w:rPr>
          <w:rFonts w:ascii="Times New Roman" w:hAnsi="Times New Roman"/>
          <w:snapToGrid w:val="0"/>
          <w:color w:val="000000"/>
          <w:sz w:val="24"/>
          <w:szCs w:val="24"/>
          <w:highlight w:val="magenta"/>
        </w:rPr>
        <w:t>The planning MRI could be done either using a formal planning MRI unit or in the MR-Linac system</w:t>
      </w:r>
      <w:r w:rsidR="007142A1" w:rsidRPr="00AF0F65">
        <w:rPr>
          <w:rFonts w:ascii="Times New Roman" w:hAnsi="Times New Roman"/>
          <w:snapToGrid w:val="0"/>
          <w:color w:val="000000"/>
          <w:sz w:val="24"/>
          <w:szCs w:val="24"/>
          <w:highlight w:val="magenta"/>
        </w:rPr>
        <w:t xml:space="preserve">.   </w:t>
      </w:r>
      <w:r w:rsidR="001105EA" w:rsidRPr="00AF0F65">
        <w:rPr>
          <w:rFonts w:ascii="Times New Roman" w:hAnsi="Times New Roman"/>
          <w:snapToGrid w:val="0"/>
          <w:color w:val="000000"/>
          <w:sz w:val="24"/>
          <w:szCs w:val="24"/>
          <w:highlight w:val="magenta"/>
        </w:rPr>
        <w:t>Additional quality assurance and correct sequence selection are needed to ensure an accurate whole-body contour is available for planning as geometrical uncertainties are increased at the edge of the MRI imaging field</w:t>
      </w:r>
    </w:p>
    <w:p w14:paraId="616EE7F0" w14:textId="77777777" w:rsidR="005E41DE" w:rsidRDefault="005E41DE" w:rsidP="00C32D96">
      <w:pPr>
        <w:widowControl w:val="0"/>
        <w:tabs>
          <w:tab w:val="left" w:pos="720"/>
        </w:tabs>
        <w:spacing w:after="0" w:line="240" w:lineRule="auto"/>
      </w:pPr>
    </w:p>
    <w:p w14:paraId="616EE7F1" w14:textId="77777777" w:rsidR="00255C82" w:rsidRDefault="00DE7851">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Brachytherapy</w:t>
      </w:r>
    </w:p>
    <w:p w14:paraId="616EE7F2" w14:textId="0BC3C334" w:rsidR="005E41DE" w:rsidRDefault="008B4F00" w:rsidP="00C32D96">
      <w:pPr>
        <w:widowControl w:val="0"/>
        <w:tabs>
          <w:tab w:val="left" w:pos="720"/>
        </w:tabs>
        <w:spacing w:after="0" w:line="240" w:lineRule="auto"/>
        <w:rPr>
          <w:rFonts w:ascii="Times New Roman" w:hAnsi="Times New Roman"/>
          <w:sz w:val="24"/>
          <w:szCs w:val="24"/>
          <w:lang w:eastAsia="ko-KR"/>
        </w:rPr>
      </w:pPr>
      <w:r w:rsidRPr="008B4F00">
        <w:rPr>
          <w:rFonts w:ascii="Times New Roman" w:eastAsia="MS Mincho" w:hAnsi="Times New Roman"/>
          <w:color w:val="000000"/>
          <w:sz w:val="24"/>
          <w:szCs w:val="24"/>
          <w:highlight w:val="yellow"/>
        </w:rPr>
        <w:t>Patients are simulated with brachytherapy applicators in place with kV AP images, CT or MR imaging.</w:t>
      </w:r>
      <w:r w:rsidRPr="008B4F00">
        <w:rPr>
          <w:rFonts w:eastAsia="MS Mincho"/>
          <w:color w:val="000000"/>
          <w:highlight w:val="yellow"/>
        </w:rPr>
        <w:t xml:space="preserve"> </w:t>
      </w:r>
      <w:r w:rsidR="000F566D" w:rsidRPr="008B4F00">
        <w:rPr>
          <w:rFonts w:ascii="Times New Roman" w:hAnsi="Times New Roman"/>
          <w:sz w:val="24"/>
          <w:szCs w:val="24"/>
          <w:highlight w:val="yellow"/>
        </w:rPr>
        <w:t>T</w:t>
      </w:r>
      <w:r w:rsidR="006F73E2" w:rsidRPr="008B4F00">
        <w:rPr>
          <w:rFonts w:ascii="Times New Roman" w:hAnsi="Times New Roman"/>
          <w:sz w:val="24"/>
          <w:szCs w:val="24"/>
          <w:highlight w:val="yellow"/>
        </w:rPr>
        <w:t xml:space="preserve">he </w:t>
      </w:r>
      <w:r w:rsidR="00304EA3" w:rsidRPr="008B4F00">
        <w:rPr>
          <w:rFonts w:ascii="Times New Roman" w:hAnsi="Times New Roman"/>
          <w:sz w:val="24"/>
          <w:szCs w:val="24"/>
          <w:highlight w:val="yellow"/>
        </w:rPr>
        <w:t xml:space="preserve">images </w:t>
      </w:r>
      <w:r w:rsidR="000F566D">
        <w:rPr>
          <w:rFonts w:ascii="Times New Roman" w:hAnsi="Times New Roman"/>
          <w:sz w:val="24"/>
          <w:szCs w:val="24"/>
          <w:highlight w:val="yellow"/>
        </w:rPr>
        <w:t>should</w:t>
      </w:r>
      <w:r w:rsidR="00F6576F" w:rsidRPr="00F6576F">
        <w:rPr>
          <w:rFonts w:ascii="Times New Roman" w:hAnsi="Times New Roman"/>
          <w:sz w:val="24"/>
          <w:szCs w:val="24"/>
          <w:highlight w:val="yellow"/>
        </w:rPr>
        <w:t xml:space="preserve"> contain the entire </w:t>
      </w:r>
      <w:proofErr w:type="gramStart"/>
      <w:r w:rsidR="00F6576F" w:rsidRPr="00F6576F">
        <w:rPr>
          <w:rFonts w:ascii="Times New Roman" w:hAnsi="Times New Roman"/>
          <w:sz w:val="24"/>
          <w:szCs w:val="24"/>
          <w:highlight w:val="yellow"/>
        </w:rPr>
        <w:t>brachytherapy</w:t>
      </w:r>
      <w:proofErr w:type="gramEnd"/>
      <w:r w:rsidR="00F6576F" w:rsidRPr="00F6576F">
        <w:rPr>
          <w:rFonts w:ascii="Times New Roman" w:hAnsi="Times New Roman"/>
          <w:sz w:val="24"/>
          <w:szCs w:val="24"/>
          <w:highlight w:val="yellow"/>
        </w:rPr>
        <w:t xml:space="preserve"> applicators and critical structures </w:t>
      </w:r>
      <w:r w:rsidR="001D31F5">
        <w:rPr>
          <w:rFonts w:ascii="Times New Roman" w:hAnsi="Times New Roman"/>
          <w:sz w:val="24"/>
          <w:szCs w:val="24"/>
          <w:highlight w:val="yellow"/>
        </w:rPr>
        <w:t>including the</w:t>
      </w:r>
      <w:r w:rsidR="00F6576F" w:rsidRPr="00F6576F">
        <w:rPr>
          <w:rFonts w:ascii="Times New Roman" w:hAnsi="Times New Roman"/>
          <w:sz w:val="24"/>
          <w:szCs w:val="24"/>
          <w:highlight w:val="yellow"/>
        </w:rPr>
        <w:t xml:space="preserve"> bladder</w:t>
      </w:r>
      <w:r w:rsidR="00AF0F65">
        <w:rPr>
          <w:rFonts w:ascii="Times New Roman" w:hAnsi="Times New Roman"/>
          <w:sz w:val="24"/>
          <w:szCs w:val="24"/>
          <w:highlight w:val="yellow"/>
        </w:rPr>
        <w:t>,</w:t>
      </w:r>
      <w:r w:rsidR="00F6576F" w:rsidRPr="00F6576F">
        <w:rPr>
          <w:rFonts w:ascii="Times New Roman" w:hAnsi="Times New Roman"/>
          <w:sz w:val="24"/>
          <w:szCs w:val="24"/>
          <w:highlight w:val="yellow"/>
        </w:rPr>
        <w:t xml:space="preserve"> rectum</w:t>
      </w:r>
      <w:r w:rsidR="00AF0F65">
        <w:rPr>
          <w:rFonts w:ascii="Times New Roman" w:hAnsi="Times New Roman"/>
          <w:sz w:val="24"/>
          <w:szCs w:val="24"/>
          <w:highlight w:val="yellow"/>
        </w:rPr>
        <w:t>, bowel and vagina</w:t>
      </w:r>
      <w:r w:rsidR="00F6576F" w:rsidRPr="00F6576F">
        <w:rPr>
          <w:rFonts w:ascii="Times New Roman" w:hAnsi="Times New Roman"/>
          <w:sz w:val="24"/>
          <w:szCs w:val="24"/>
          <w:highlight w:val="yellow"/>
        </w:rPr>
        <w:t>.</w:t>
      </w:r>
      <w:r w:rsidR="00920498" w:rsidRPr="00920498">
        <w:rPr>
          <w:rFonts w:ascii="Times New Roman" w:eastAsia="MS Mincho" w:hAnsi="Times New Roman"/>
          <w:color w:val="000000"/>
          <w:sz w:val="24"/>
          <w:szCs w:val="24"/>
          <w:highlight w:val="yellow"/>
        </w:rPr>
        <w:t xml:space="preserve"> </w:t>
      </w:r>
      <w:r w:rsidR="00920498" w:rsidRPr="007019D6">
        <w:rPr>
          <w:rFonts w:ascii="Times New Roman" w:eastAsia="MS Mincho" w:hAnsi="Times New Roman"/>
          <w:color w:val="000000"/>
          <w:sz w:val="24"/>
          <w:szCs w:val="24"/>
          <w:highlight w:val="yellow"/>
        </w:rPr>
        <w:t xml:space="preserve">Vaginal marker seeds </w:t>
      </w:r>
      <w:r w:rsidR="008D7202">
        <w:rPr>
          <w:rFonts w:ascii="Times New Roman" w:eastAsia="MS Mincho" w:hAnsi="Times New Roman"/>
          <w:color w:val="000000"/>
          <w:sz w:val="24"/>
          <w:szCs w:val="24"/>
          <w:highlight w:val="yellow"/>
        </w:rPr>
        <w:t xml:space="preserve">or clips </w:t>
      </w:r>
      <w:r w:rsidR="00920498" w:rsidRPr="007019D6">
        <w:rPr>
          <w:rFonts w:ascii="Times New Roman" w:eastAsia="MS Mincho" w:hAnsi="Times New Roman"/>
          <w:color w:val="000000"/>
          <w:sz w:val="24"/>
          <w:szCs w:val="24"/>
          <w:highlight w:val="yellow"/>
        </w:rPr>
        <w:t xml:space="preserve">can be used </w:t>
      </w:r>
      <w:r w:rsidR="00920498" w:rsidRPr="007019D6">
        <w:rPr>
          <w:rFonts w:ascii="Times New Roman" w:hAnsi="Times New Roman"/>
          <w:sz w:val="24"/>
          <w:szCs w:val="24"/>
          <w:highlight w:val="yellow"/>
        </w:rPr>
        <w:t>to verify that the applicator is in contact with the vaginal mucosa</w:t>
      </w:r>
      <w:r w:rsidR="00045F21">
        <w:rPr>
          <w:rFonts w:ascii="Times New Roman" w:hAnsi="Times New Roman"/>
          <w:sz w:val="24"/>
          <w:szCs w:val="24"/>
          <w:highlight w:val="yellow"/>
        </w:rPr>
        <w:t>, especially if kV is the imaging modality chosen</w:t>
      </w:r>
      <w:r w:rsidR="00920498" w:rsidRPr="007019D6">
        <w:rPr>
          <w:rFonts w:ascii="Times New Roman" w:hAnsi="Times New Roman"/>
          <w:sz w:val="24"/>
          <w:szCs w:val="24"/>
          <w:highlight w:val="yellow"/>
        </w:rPr>
        <w:t>.</w:t>
      </w:r>
      <w:r w:rsidR="00C958F7">
        <w:rPr>
          <w:rFonts w:ascii="Times New Roman" w:hAnsi="Times New Roman" w:hint="eastAsia"/>
          <w:sz w:val="24"/>
          <w:szCs w:val="24"/>
          <w:highlight w:val="yellow"/>
          <w:lang w:eastAsia="ko-KR"/>
        </w:rPr>
        <w:t xml:space="preserve"> </w:t>
      </w:r>
    </w:p>
    <w:p w14:paraId="183FC387" w14:textId="613CC2D2" w:rsidR="00D1404D" w:rsidRDefault="00D1404D" w:rsidP="00C32D96">
      <w:pPr>
        <w:widowControl w:val="0"/>
        <w:tabs>
          <w:tab w:val="left" w:pos="720"/>
        </w:tabs>
        <w:spacing w:after="0" w:line="240" w:lineRule="auto"/>
        <w:rPr>
          <w:rFonts w:ascii="Times New Roman" w:hAnsi="Times New Roman"/>
          <w:sz w:val="24"/>
          <w:szCs w:val="24"/>
          <w:lang w:eastAsia="ko-KR"/>
        </w:rPr>
      </w:pPr>
    </w:p>
    <w:p w14:paraId="616EE7F4" w14:textId="77777777" w:rsidR="00255C82" w:rsidRDefault="00344B96">
      <w:pPr>
        <w:widowControl w:val="0"/>
        <w:tabs>
          <w:tab w:val="left" w:pos="720"/>
        </w:tabs>
        <w:spacing w:after="0" w:line="240" w:lineRule="auto"/>
        <w:rPr>
          <w:rFonts w:ascii="Times New Roman" w:hAnsi="Times New Roman"/>
          <w:snapToGrid w:val="0"/>
          <w:color w:val="000000"/>
          <w:sz w:val="24"/>
          <w:szCs w:val="24"/>
        </w:rPr>
      </w:pPr>
      <w:r w:rsidRPr="00505CB8">
        <w:rPr>
          <w:rFonts w:ascii="Times New Roman" w:hAnsi="Times New Roman"/>
          <w:snapToGrid w:val="0"/>
          <w:color w:val="000000"/>
          <w:sz w:val="24"/>
          <w:szCs w:val="24"/>
        </w:rPr>
        <w:t>Motion Management Technique</w:t>
      </w:r>
    </w:p>
    <w:p w14:paraId="616EE7F5" w14:textId="77777777" w:rsidR="00344B96" w:rsidRDefault="00344B96" w:rsidP="00344B96">
      <w:pPr>
        <w:widowControl w:val="0"/>
        <w:tabs>
          <w:tab w:val="left" w:pos="720"/>
        </w:tabs>
        <w:spacing w:after="0" w:line="240" w:lineRule="auto"/>
        <w:rPr>
          <w:rFonts w:ascii="Times New Roman" w:hAnsi="Times New Roman"/>
          <w:snapToGrid w:val="0"/>
          <w:color w:val="000000"/>
          <w:sz w:val="24"/>
          <w:szCs w:val="24"/>
        </w:rPr>
      </w:pPr>
    </w:p>
    <w:p w14:paraId="616EE7F6" w14:textId="77777777" w:rsidR="00441887" w:rsidRDefault="00441887" w:rsidP="00441887">
      <w:pPr>
        <w:widowControl w:val="0"/>
        <w:tabs>
          <w:tab w:val="left" w:pos="720"/>
        </w:tabs>
        <w:spacing w:after="0" w:line="240" w:lineRule="auto"/>
        <w:rPr>
          <w:rFonts w:ascii="Times New Roman" w:hAnsi="Times New Roman"/>
          <w:snapToGrid w:val="0"/>
          <w:color w:val="000000"/>
          <w:sz w:val="24"/>
          <w:szCs w:val="24"/>
          <w:u w:val="single"/>
          <w:lang w:eastAsia="ko-KR"/>
        </w:rPr>
      </w:pPr>
      <w:r w:rsidRPr="002C6478">
        <w:rPr>
          <w:rFonts w:ascii="Times New Roman" w:hAnsi="Times New Roman" w:hint="eastAsia"/>
          <w:snapToGrid w:val="0"/>
          <w:color w:val="000000" w:themeColor="text1"/>
          <w:sz w:val="24"/>
          <w:szCs w:val="24"/>
          <w:highlight w:val="yellow"/>
          <w:u w:val="single"/>
          <w:lang w:eastAsia="ko-KR"/>
        </w:rPr>
        <w:t>Please remove this subsection if it does not apply to your protocol.</w:t>
      </w:r>
      <w:r w:rsidRPr="002C6478">
        <w:rPr>
          <w:rFonts w:ascii="Times New Roman" w:hAnsi="Times New Roman" w:hint="eastAsia"/>
          <w:snapToGrid w:val="0"/>
          <w:color w:val="000000" w:themeColor="text1"/>
          <w:sz w:val="24"/>
          <w:szCs w:val="24"/>
          <w:u w:val="single"/>
          <w:lang w:eastAsia="ko-KR"/>
        </w:rPr>
        <w:t xml:space="preserve"> </w:t>
      </w:r>
    </w:p>
    <w:p w14:paraId="616EE7F7" w14:textId="77777777" w:rsidR="00441887" w:rsidRDefault="00441887" w:rsidP="00344B96">
      <w:pPr>
        <w:widowControl w:val="0"/>
        <w:tabs>
          <w:tab w:val="left" w:pos="720"/>
        </w:tabs>
        <w:spacing w:after="0" w:line="240" w:lineRule="auto"/>
        <w:rPr>
          <w:rFonts w:ascii="Times New Roman" w:hAnsi="Times New Roman"/>
          <w:snapToGrid w:val="0"/>
          <w:color w:val="000000" w:themeColor="text1"/>
          <w:sz w:val="24"/>
          <w:szCs w:val="24"/>
          <w:highlight w:val="yellow"/>
        </w:rPr>
      </w:pPr>
    </w:p>
    <w:p w14:paraId="616EE7F8" w14:textId="77777777" w:rsidR="00605F36" w:rsidRPr="00605F36" w:rsidRDefault="00605F36" w:rsidP="00605F36">
      <w:pPr>
        <w:tabs>
          <w:tab w:val="left" w:pos="720"/>
        </w:tabs>
        <w:spacing w:after="0" w:line="240" w:lineRule="auto"/>
        <w:rPr>
          <w:rFonts w:ascii="Times New Roman" w:eastAsia="Calibri" w:hAnsi="Times New Roman"/>
          <w:sz w:val="24"/>
          <w:szCs w:val="24"/>
        </w:rPr>
      </w:pPr>
      <w:bookmarkStart w:id="6" w:name="_Hlk129426728"/>
      <w:r w:rsidRPr="00605F36">
        <w:rPr>
          <w:rFonts w:ascii="Times New Roman" w:eastAsia="Calibri" w:hAnsi="Times New Roman"/>
          <w:sz w:val="24"/>
          <w:szCs w:val="24"/>
          <w:highlight w:val="yellow"/>
        </w:rPr>
        <w:t>EBRT</w:t>
      </w:r>
    </w:p>
    <w:p w14:paraId="616EE7F9" w14:textId="61187D38" w:rsidR="00605F36" w:rsidRPr="00605F36" w:rsidRDefault="00605F36" w:rsidP="00605F36">
      <w:pPr>
        <w:tabs>
          <w:tab w:val="left" w:pos="720"/>
        </w:tabs>
        <w:spacing w:after="0" w:line="240" w:lineRule="auto"/>
        <w:rPr>
          <w:rFonts w:ascii="Times New Roman" w:eastAsia="Calibri" w:hAnsi="Times New Roman"/>
          <w:sz w:val="24"/>
          <w:szCs w:val="24"/>
          <w:highlight w:val="yellow"/>
        </w:rPr>
      </w:pPr>
      <w:r w:rsidRPr="00605F36">
        <w:rPr>
          <w:rFonts w:ascii="Times New Roman" w:eastAsia="Calibri" w:hAnsi="Times New Roman"/>
          <w:sz w:val="24"/>
          <w:szCs w:val="24"/>
          <w:highlight w:val="yellow"/>
        </w:rPr>
        <w:t xml:space="preserve">The motion of the vagina with bladder filling should be taken into consideration in defining the vaginal ITV. Patients should be simulated with a full and empty bladder to evaluate vaginal motion. </w:t>
      </w:r>
      <w:r w:rsidR="00416B7E">
        <w:rPr>
          <w:rFonts w:ascii="Times New Roman" w:eastAsia="Calibri" w:hAnsi="Times New Roman"/>
          <w:sz w:val="24"/>
          <w:szCs w:val="24"/>
          <w:highlight w:val="yellow"/>
        </w:rPr>
        <w:t>Ideally t</w:t>
      </w:r>
      <w:r w:rsidRPr="00605F36">
        <w:rPr>
          <w:rFonts w:ascii="Times New Roman" w:eastAsia="Calibri" w:hAnsi="Times New Roman"/>
          <w:sz w:val="24"/>
          <w:szCs w:val="24"/>
          <w:highlight w:val="yellow"/>
        </w:rPr>
        <w:t xml:space="preserve">reatment planning </w:t>
      </w:r>
      <w:r w:rsidR="00416B7E">
        <w:rPr>
          <w:rFonts w:ascii="Times New Roman" w:eastAsia="Calibri" w:hAnsi="Times New Roman"/>
          <w:sz w:val="24"/>
          <w:szCs w:val="24"/>
          <w:highlight w:val="yellow"/>
        </w:rPr>
        <w:t>should</w:t>
      </w:r>
      <w:r w:rsidRPr="00605F36">
        <w:rPr>
          <w:rFonts w:ascii="Times New Roman" w:eastAsia="Calibri" w:hAnsi="Times New Roman"/>
          <w:sz w:val="24"/>
          <w:szCs w:val="24"/>
          <w:highlight w:val="yellow"/>
        </w:rPr>
        <w:t xml:space="preserve"> be performed on the full bladder scan and patients should be treated with a full bladder. </w:t>
      </w:r>
      <w:r w:rsidR="0004443D" w:rsidRPr="00AC69D1">
        <w:rPr>
          <w:rFonts w:ascii="Times New Roman" w:eastAsia="Calibri" w:hAnsi="Times New Roman"/>
          <w:sz w:val="24"/>
          <w:szCs w:val="24"/>
          <w:highlight w:val="magenta"/>
        </w:rPr>
        <w:t>If on-table adaptive RT</w:t>
      </w:r>
      <w:r w:rsidR="0004443D">
        <w:rPr>
          <w:rFonts w:ascii="Times New Roman" w:eastAsia="Calibri" w:hAnsi="Times New Roman"/>
          <w:sz w:val="24"/>
          <w:szCs w:val="24"/>
          <w:highlight w:val="magenta"/>
        </w:rPr>
        <w:t>, either MRI or CBCT based,</w:t>
      </w:r>
      <w:r w:rsidR="0004443D" w:rsidRPr="00AC69D1">
        <w:rPr>
          <w:rFonts w:ascii="Times New Roman" w:eastAsia="Calibri" w:hAnsi="Times New Roman"/>
          <w:sz w:val="24"/>
          <w:szCs w:val="24"/>
          <w:highlight w:val="magenta"/>
        </w:rPr>
        <w:t xml:space="preserve"> is to be </w:t>
      </w:r>
      <w:r w:rsidR="0004443D">
        <w:rPr>
          <w:rFonts w:ascii="Times New Roman" w:eastAsia="Calibri" w:hAnsi="Times New Roman"/>
          <w:sz w:val="24"/>
          <w:szCs w:val="24"/>
          <w:highlight w:val="magenta"/>
        </w:rPr>
        <w:t>deliver</w:t>
      </w:r>
      <w:r w:rsidR="0004443D" w:rsidRPr="00AC69D1">
        <w:rPr>
          <w:rFonts w:ascii="Times New Roman" w:eastAsia="Calibri" w:hAnsi="Times New Roman"/>
          <w:sz w:val="24"/>
          <w:szCs w:val="24"/>
          <w:highlight w:val="magenta"/>
        </w:rPr>
        <w:t xml:space="preserve">ed then the use of an ITV </w:t>
      </w:r>
      <w:r w:rsidR="0004443D">
        <w:rPr>
          <w:rFonts w:ascii="Times New Roman" w:eastAsia="Calibri" w:hAnsi="Times New Roman"/>
          <w:sz w:val="24"/>
          <w:szCs w:val="24"/>
          <w:highlight w:val="magenta"/>
        </w:rPr>
        <w:t>may</w:t>
      </w:r>
      <w:r w:rsidR="0004443D" w:rsidRPr="00AC69D1">
        <w:rPr>
          <w:rFonts w:ascii="Times New Roman" w:eastAsia="Calibri" w:hAnsi="Times New Roman"/>
          <w:sz w:val="24"/>
          <w:szCs w:val="24"/>
          <w:highlight w:val="magenta"/>
        </w:rPr>
        <w:t xml:space="preserve"> not</w:t>
      </w:r>
      <w:r w:rsidR="0004443D">
        <w:rPr>
          <w:rFonts w:ascii="Times New Roman" w:eastAsia="Calibri" w:hAnsi="Times New Roman"/>
          <w:sz w:val="24"/>
          <w:szCs w:val="24"/>
          <w:highlight w:val="magenta"/>
        </w:rPr>
        <w:t xml:space="preserve"> be</w:t>
      </w:r>
      <w:r w:rsidR="0004443D" w:rsidRPr="00AC69D1">
        <w:rPr>
          <w:rFonts w:ascii="Times New Roman" w:eastAsia="Calibri" w:hAnsi="Times New Roman"/>
          <w:sz w:val="24"/>
          <w:szCs w:val="24"/>
          <w:highlight w:val="magenta"/>
        </w:rPr>
        <w:t xml:space="preserve"> necessary and expansions from the CTV don’t need to account for inter-fractional motion.</w:t>
      </w:r>
    </w:p>
    <w:p w14:paraId="616EE7FB" w14:textId="6E11A6D2" w:rsidR="00605F36" w:rsidRPr="00605F36" w:rsidRDefault="00605F36" w:rsidP="00605F36">
      <w:pPr>
        <w:tabs>
          <w:tab w:val="left" w:pos="720"/>
        </w:tabs>
        <w:spacing w:after="0" w:line="240" w:lineRule="auto"/>
        <w:rPr>
          <w:rFonts w:ascii="Times New Roman" w:eastAsia="Calibri" w:hAnsi="Times New Roman"/>
          <w:sz w:val="24"/>
          <w:szCs w:val="24"/>
        </w:rPr>
      </w:pPr>
      <w:bookmarkStart w:id="7" w:name="_Hlk129426775"/>
      <w:bookmarkEnd w:id="6"/>
      <w:r w:rsidRPr="00605F36">
        <w:rPr>
          <w:rFonts w:ascii="Times New Roman" w:eastAsia="Calibri" w:hAnsi="Times New Roman"/>
          <w:sz w:val="24"/>
          <w:szCs w:val="24"/>
          <w:highlight w:val="yellow"/>
        </w:rPr>
        <w:t xml:space="preserve">Verification imaging or ultrasound to evaluate bladder filling </w:t>
      </w:r>
      <w:r w:rsidR="00012D1C">
        <w:rPr>
          <w:rFonts w:ascii="Times New Roman" w:eastAsia="Calibri" w:hAnsi="Times New Roman"/>
          <w:sz w:val="24"/>
          <w:szCs w:val="24"/>
          <w:highlight w:val="yellow"/>
        </w:rPr>
        <w:t>is</w:t>
      </w:r>
      <w:r w:rsidRPr="00605F36">
        <w:rPr>
          <w:rFonts w:ascii="Times New Roman" w:eastAsia="Calibri" w:hAnsi="Times New Roman"/>
          <w:sz w:val="24"/>
          <w:szCs w:val="24"/>
          <w:highlight w:val="yellow"/>
        </w:rPr>
        <w:t xml:space="preserve"> allowed but not required as long as an ITV is created to ensure that the vagina will be within the vaginal ITV regardless of daily bladder filling status. Treatment with full bladder will help to reduce the volume of bowel treated and should thus be encouraged.</w:t>
      </w:r>
      <w:r w:rsidRPr="00605F36">
        <w:rPr>
          <w:rFonts w:ascii="Times New Roman" w:eastAsia="Calibri" w:hAnsi="Times New Roman"/>
          <w:sz w:val="24"/>
          <w:szCs w:val="24"/>
        </w:rPr>
        <w:t xml:space="preserve"> </w:t>
      </w:r>
      <w:r w:rsidR="00123EE4" w:rsidRPr="00144C47">
        <w:rPr>
          <w:rFonts w:ascii="Times New Roman" w:eastAsia="Calibri" w:hAnsi="Times New Roman"/>
          <w:sz w:val="24"/>
          <w:szCs w:val="24"/>
          <w:highlight w:val="magenta"/>
        </w:rPr>
        <w:t xml:space="preserve">Although on-board </w:t>
      </w:r>
      <w:r w:rsidR="00123EE4">
        <w:rPr>
          <w:rFonts w:ascii="Times New Roman" w:eastAsia="Calibri" w:hAnsi="Times New Roman"/>
          <w:sz w:val="24"/>
          <w:szCs w:val="24"/>
          <w:highlight w:val="magenta"/>
        </w:rPr>
        <w:t xml:space="preserve">adaptive </w:t>
      </w:r>
      <w:r w:rsidR="00123EE4" w:rsidRPr="00144C47">
        <w:rPr>
          <w:rFonts w:ascii="Times New Roman" w:eastAsia="Calibri" w:hAnsi="Times New Roman"/>
          <w:sz w:val="24"/>
          <w:szCs w:val="24"/>
          <w:highlight w:val="magenta"/>
        </w:rPr>
        <w:t>RT provides the opportunity to adapt to the anatomy of the day, it is desirable to maintain bladder filling consistency as much as possible.</w:t>
      </w:r>
    </w:p>
    <w:bookmarkEnd w:id="7"/>
    <w:p w14:paraId="4C5504DB" w14:textId="77777777" w:rsidR="00123EE4" w:rsidRPr="00605F36" w:rsidRDefault="00123EE4" w:rsidP="00123EE4">
      <w:pPr>
        <w:tabs>
          <w:tab w:val="left" w:pos="720"/>
        </w:tabs>
        <w:spacing w:after="0" w:line="240" w:lineRule="auto"/>
        <w:rPr>
          <w:rFonts w:ascii="Times New Roman" w:eastAsia="Calibri" w:hAnsi="Times New Roman"/>
          <w:sz w:val="24"/>
          <w:szCs w:val="24"/>
        </w:rPr>
      </w:pPr>
      <w:r w:rsidRPr="00AC69D1">
        <w:rPr>
          <w:rFonts w:ascii="Times New Roman" w:eastAsia="Calibri" w:hAnsi="Times New Roman"/>
          <w:sz w:val="24"/>
          <w:szCs w:val="24"/>
          <w:highlight w:val="magenta"/>
        </w:rPr>
        <w:lastRenderedPageBreak/>
        <w:t xml:space="preserve">Creating several different plans that account for different anatomical situations (i.e., empty bladder/full bladder, anteverted/retroverted uterus, </w:t>
      </w:r>
      <w:proofErr w:type="spellStart"/>
      <w:r w:rsidRPr="00AC69D1">
        <w:rPr>
          <w:rFonts w:ascii="Times New Roman" w:eastAsia="Calibri" w:hAnsi="Times New Roman"/>
          <w:sz w:val="24"/>
          <w:szCs w:val="24"/>
          <w:highlight w:val="magenta"/>
        </w:rPr>
        <w:t>etc</w:t>
      </w:r>
      <w:proofErr w:type="spellEnd"/>
      <w:r w:rsidRPr="00AC69D1">
        <w:rPr>
          <w:rFonts w:ascii="Times New Roman" w:eastAsia="Calibri" w:hAnsi="Times New Roman"/>
          <w:sz w:val="24"/>
          <w:szCs w:val="24"/>
          <w:highlight w:val="magenta"/>
        </w:rPr>
        <w:t>…) and performing daily imaging to decide which plan from the library of plans is best suited for the day is another valid approach to deal with inter-fraction motion. This efficient approach has the advantage of addressing inter-fraction motion without the need for daily on-board adaptation.</w:t>
      </w:r>
    </w:p>
    <w:p w14:paraId="5E7E09A1" w14:textId="77777777" w:rsidR="00D54653" w:rsidRDefault="00D54653" w:rsidP="00605F36">
      <w:pPr>
        <w:tabs>
          <w:tab w:val="left" w:pos="720"/>
        </w:tabs>
        <w:spacing w:after="0" w:line="240" w:lineRule="auto"/>
        <w:rPr>
          <w:rFonts w:ascii="Times New Roman" w:eastAsia="MS Mincho" w:hAnsi="Times New Roman"/>
          <w:sz w:val="24"/>
          <w:szCs w:val="24"/>
          <w:highlight w:val="yellow"/>
          <w:lang w:eastAsia="ko-KR"/>
        </w:rPr>
      </w:pPr>
    </w:p>
    <w:p w14:paraId="616EE7FD" w14:textId="35B7928D" w:rsidR="00605F36" w:rsidRPr="00605F36" w:rsidRDefault="00605F36" w:rsidP="00605F36">
      <w:pPr>
        <w:tabs>
          <w:tab w:val="left" w:pos="720"/>
        </w:tabs>
        <w:spacing w:after="0" w:line="240" w:lineRule="auto"/>
        <w:rPr>
          <w:rFonts w:ascii="Times New Roman" w:hAnsi="Times New Roman"/>
          <w:sz w:val="24"/>
          <w:szCs w:val="24"/>
          <w:lang w:eastAsia="ko-KR"/>
        </w:rPr>
      </w:pPr>
      <w:bookmarkStart w:id="8" w:name="_Hlk129426794"/>
      <w:r w:rsidRPr="00605F36">
        <w:rPr>
          <w:rFonts w:ascii="Times New Roman" w:eastAsia="MS Mincho" w:hAnsi="Times New Roman"/>
          <w:sz w:val="24"/>
          <w:szCs w:val="24"/>
          <w:highlight w:val="yellow"/>
          <w:lang w:eastAsia="ko-KR"/>
        </w:rPr>
        <w:t>Brachytherapy</w:t>
      </w:r>
    </w:p>
    <w:bookmarkEnd w:id="8"/>
    <w:p w14:paraId="616EE7FE" w14:textId="13F51CBC" w:rsidR="00605F36" w:rsidRPr="00605F36" w:rsidRDefault="00605F36" w:rsidP="00605F36">
      <w:pPr>
        <w:tabs>
          <w:tab w:val="left" w:pos="720"/>
        </w:tabs>
        <w:spacing w:after="0" w:line="240" w:lineRule="auto"/>
        <w:rPr>
          <w:rFonts w:ascii="Times New Roman" w:eastAsia="MS Mincho" w:hAnsi="Times New Roman"/>
          <w:sz w:val="24"/>
          <w:szCs w:val="24"/>
          <w:lang w:eastAsia="ko-KR"/>
        </w:rPr>
      </w:pPr>
      <w:r w:rsidRPr="00605F36">
        <w:rPr>
          <w:rFonts w:ascii="Times New Roman" w:eastAsia="MS Mincho" w:hAnsi="Times New Roman"/>
          <w:sz w:val="24"/>
          <w:szCs w:val="24"/>
          <w:highlight w:val="yellow"/>
          <w:lang w:eastAsia="ko-KR"/>
        </w:rPr>
        <w:t>A fixation device may be used to minimize applicator rotation</w:t>
      </w:r>
      <w:r w:rsidR="002A265C">
        <w:rPr>
          <w:rFonts w:ascii="Times New Roman" w:eastAsia="MS Mincho" w:hAnsi="Times New Roman"/>
          <w:sz w:val="24"/>
          <w:szCs w:val="24"/>
          <w:highlight w:val="yellow"/>
          <w:lang w:eastAsia="ko-KR"/>
        </w:rPr>
        <w:t xml:space="preserve"> and cephalon-caudal motion</w:t>
      </w:r>
      <w:r w:rsidRPr="00605F36">
        <w:rPr>
          <w:rFonts w:ascii="Times New Roman" w:eastAsia="MS Mincho" w:hAnsi="Times New Roman"/>
          <w:sz w:val="24"/>
          <w:szCs w:val="24"/>
          <w:highlight w:val="yellow"/>
          <w:lang w:eastAsia="ko-KR"/>
        </w:rPr>
        <w:t xml:space="preserve"> during treatment.</w:t>
      </w:r>
    </w:p>
    <w:p w14:paraId="616EE800" w14:textId="77777777" w:rsidR="00F57CF9" w:rsidRDefault="00F57CF9" w:rsidP="002C6478">
      <w:pPr>
        <w:widowControl w:val="0"/>
        <w:tabs>
          <w:tab w:val="left" w:pos="720"/>
        </w:tabs>
        <w:spacing w:after="0" w:line="240" w:lineRule="auto"/>
        <w:rPr>
          <w:rFonts w:ascii="Times New Roman" w:hAnsi="Times New Roman"/>
          <w:b/>
          <w:snapToGrid w:val="0"/>
          <w:color w:val="000000"/>
          <w:sz w:val="24"/>
          <w:szCs w:val="24"/>
          <w:lang w:eastAsia="ko-KR"/>
        </w:rPr>
      </w:pPr>
      <w:bookmarkStart w:id="9" w:name="_Toc337633070"/>
    </w:p>
    <w:p w14:paraId="616EE801" w14:textId="77777777" w:rsidR="002C6478" w:rsidRPr="002C6478" w:rsidRDefault="002C6478" w:rsidP="002C6478">
      <w:pPr>
        <w:widowControl w:val="0"/>
        <w:tabs>
          <w:tab w:val="left" w:pos="720"/>
        </w:tabs>
        <w:spacing w:after="0" w:line="240" w:lineRule="auto"/>
        <w:rPr>
          <w:rFonts w:ascii="Times New Roman" w:hAnsi="Times New Roman"/>
          <w:snapToGrid w:val="0"/>
          <w:color w:val="000000" w:themeColor="text1"/>
          <w:sz w:val="24"/>
          <w:szCs w:val="24"/>
          <w:lang w:eastAsia="ko-KR"/>
        </w:rPr>
      </w:pPr>
      <w:r w:rsidRPr="00505CB8">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3</w:t>
      </w:r>
      <w:r w:rsidR="00601B55">
        <w:rPr>
          <w:rFonts w:ascii="Times New Roman" w:hAnsi="Times New Roman" w:hint="eastAsia"/>
          <w:snapToGrid w:val="0"/>
          <w:color w:val="000000"/>
          <w:sz w:val="24"/>
          <w:szCs w:val="24"/>
          <w:lang w:eastAsia="ko-KR"/>
        </w:rPr>
        <w:tab/>
      </w:r>
      <w:r w:rsidRPr="002C6478">
        <w:rPr>
          <w:rFonts w:ascii="Times New Roman" w:hAnsi="Times New Roman" w:hint="eastAsia"/>
          <w:snapToGrid w:val="0"/>
          <w:color w:val="000000" w:themeColor="text1"/>
          <w:sz w:val="24"/>
          <w:szCs w:val="24"/>
          <w:lang w:eastAsia="ko-KR"/>
        </w:rPr>
        <w:t>Imaging for Structure Definition, Imag</w:t>
      </w:r>
      <w:r w:rsidR="00C958F7">
        <w:rPr>
          <w:rFonts w:ascii="Times New Roman" w:hAnsi="Times New Roman" w:hint="eastAsia"/>
          <w:snapToGrid w:val="0"/>
          <w:color w:val="000000" w:themeColor="text1"/>
          <w:sz w:val="24"/>
          <w:szCs w:val="24"/>
          <w:lang w:eastAsia="ko-KR"/>
        </w:rPr>
        <w:t xml:space="preserve">e </w:t>
      </w:r>
      <w:r w:rsidRPr="002C6478">
        <w:rPr>
          <w:rFonts w:ascii="Times New Roman" w:hAnsi="Times New Roman" w:hint="eastAsia"/>
          <w:snapToGrid w:val="0"/>
          <w:color w:val="000000" w:themeColor="text1"/>
          <w:sz w:val="24"/>
          <w:szCs w:val="24"/>
          <w:lang w:eastAsia="ko-KR"/>
        </w:rPr>
        <w:t>Registration/Fusion and Follow-up</w:t>
      </w:r>
    </w:p>
    <w:p w14:paraId="616EE802" w14:textId="77777777" w:rsidR="002C6478" w:rsidRDefault="002C6478" w:rsidP="002C6478">
      <w:pPr>
        <w:widowControl w:val="0"/>
        <w:tabs>
          <w:tab w:val="left" w:pos="720"/>
        </w:tabs>
        <w:spacing w:after="0" w:line="240" w:lineRule="auto"/>
        <w:rPr>
          <w:rFonts w:ascii="Times New Roman" w:hAnsi="Times New Roman"/>
          <w:b/>
          <w:snapToGrid w:val="0"/>
          <w:color w:val="000000" w:themeColor="text1"/>
          <w:sz w:val="24"/>
          <w:szCs w:val="24"/>
          <w:lang w:eastAsia="ko-KR"/>
        </w:rPr>
      </w:pPr>
    </w:p>
    <w:p w14:paraId="616EE803" w14:textId="77777777" w:rsidR="00255C82" w:rsidRDefault="002C6478">
      <w:pPr>
        <w:widowControl w:val="0"/>
        <w:tabs>
          <w:tab w:val="left" w:pos="720"/>
        </w:tabs>
        <w:spacing w:after="0" w:line="240" w:lineRule="auto"/>
        <w:rPr>
          <w:rFonts w:ascii="Times New Roman" w:hAnsi="Times New Roman"/>
          <w:snapToGrid w:val="0"/>
          <w:color w:val="000000"/>
          <w:sz w:val="24"/>
          <w:szCs w:val="24"/>
          <w:u w:val="single"/>
          <w:lang w:eastAsia="ko-KR"/>
        </w:rPr>
      </w:pPr>
      <w:r w:rsidRPr="002C6478">
        <w:rPr>
          <w:rFonts w:ascii="Times New Roman" w:hAnsi="Times New Roman" w:hint="eastAsia"/>
          <w:snapToGrid w:val="0"/>
          <w:color w:val="000000" w:themeColor="text1"/>
          <w:sz w:val="24"/>
          <w:szCs w:val="24"/>
          <w:highlight w:val="yellow"/>
          <w:u w:val="single"/>
          <w:lang w:eastAsia="ko-KR"/>
        </w:rPr>
        <w:t>Please remove this subsection if it does not apply to your protocol.</w:t>
      </w:r>
      <w:r w:rsidRPr="002C6478">
        <w:rPr>
          <w:rFonts w:ascii="Times New Roman" w:hAnsi="Times New Roman" w:hint="eastAsia"/>
          <w:snapToGrid w:val="0"/>
          <w:color w:val="000000" w:themeColor="text1"/>
          <w:sz w:val="24"/>
          <w:szCs w:val="24"/>
          <w:u w:val="single"/>
          <w:lang w:eastAsia="ko-KR"/>
        </w:rPr>
        <w:t xml:space="preserve"> </w:t>
      </w:r>
    </w:p>
    <w:p w14:paraId="616EE804" w14:textId="77777777" w:rsidR="002C6478" w:rsidRDefault="002C6478" w:rsidP="00505CB8">
      <w:pPr>
        <w:widowControl w:val="0"/>
        <w:tabs>
          <w:tab w:val="left" w:pos="720"/>
        </w:tabs>
        <w:spacing w:after="0" w:line="240" w:lineRule="auto"/>
        <w:rPr>
          <w:rFonts w:ascii="Times New Roman" w:hAnsi="Times New Roman"/>
          <w:b/>
          <w:snapToGrid w:val="0"/>
          <w:color w:val="000000"/>
          <w:sz w:val="24"/>
          <w:szCs w:val="24"/>
          <w:lang w:eastAsia="ko-KR"/>
        </w:rPr>
      </w:pPr>
    </w:p>
    <w:p w14:paraId="1060F5F1" w14:textId="77777777" w:rsidR="00416B7E" w:rsidRDefault="00416B7E" w:rsidP="00416B7E">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EBRT</w:t>
      </w:r>
    </w:p>
    <w:p w14:paraId="2E780868" w14:textId="27581D4A" w:rsidR="00416B7E" w:rsidRDefault="00416B7E" w:rsidP="00416B7E">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Photon/</w:t>
      </w:r>
      <w:r w:rsidRPr="004C4B20">
        <w:rPr>
          <w:rFonts w:ascii="Times New Roman" w:hAnsi="Times New Roman"/>
          <w:sz w:val="24"/>
          <w:szCs w:val="24"/>
          <w:highlight w:val="cyan"/>
          <w:lang w:eastAsia="ko-KR"/>
        </w:rPr>
        <w:t>Proton</w:t>
      </w:r>
      <w:r>
        <w:rPr>
          <w:rFonts w:ascii="Times New Roman" w:hAnsi="Times New Roman"/>
          <w:sz w:val="24"/>
          <w:szCs w:val="24"/>
          <w:highlight w:val="yellow"/>
          <w:lang w:eastAsia="ko-KR"/>
        </w:rPr>
        <w:t xml:space="preserve"> Therapy</w:t>
      </w:r>
    </w:p>
    <w:p w14:paraId="4DE74F74" w14:textId="4257BBFD" w:rsidR="00416B7E" w:rsidRDefault="002A265C" w:rsidP="00416B7E">
      <w:pPr>
        <w:widowControl w:val="0"/>
        <w:tabs>
          <w:tab w:val="left" w:pos="720"/>
        </w:tabs>
        <w:spacing w:after="0" w:line="240" w:lineRule="auto"/>
        <w:rPr>
          <w:rFonts w:ascii="Times New Roman" w:hAnsi="Times New Roman"/>
          <w:sz w:val="24"/>
          <w:szCs w:val="24"/>
          <w:lang w:eastAsia="ko-KR"/>
        </w:rPr>
      </w:pPr>
      <w:r>
        <w:rPr>
          <w:rFonts w:ascii="Times New Roman" w:hAnsi="Times New Roman"/>
          <w:sz w:val="24"/>
          <w:szCs w:val="24"/>
          <w:highlight w:val="yellow"/>
          <w:lang w:eastAsia="ko-KR"/>
        </w:rPr>
        <w:t xml:space="preserve">Diagnostic </w:t>
      </w:r>
      <w:r w:rsidR="00416B7E">
        <w:rPr>
          <w:rFonts w:ascii="Times New Roman" w:hAnsi="Times New Roman"/>
          <w:sz w:val="24"/>
          <w:szCs w:val="24"/>
          <w:highlight w:val="yellow"/>
          <w:lang w:eastAsia="ko-KR"/>
        </w:rPr>
        <w:t>P</w:t>
      </w:r>
      <w:r w:rsidR="00416B7E" w:rsidRPr="007473E7">
        <w:rPr>
          <w:rFonts w:ascii="Times New Roman" w:hAnsi="Times New Roman"/>
          <w:sz w:val="24"/>
          <w:szCs w:val="24"/>
          <w:highlight w:val="yellow"/>
        </w:rPr>
        <w:t>elvic MRI and/or PET</w:t>
      </w:r>
      <w:r w:rsidR="00A52403">
        <w:rPr>
          <w:rFonts w:ascii="Times New Roman" w:hAnsi="Times New Roman"/>
          <w:sz w:val="24"/>
          <w:szCs w:val="24"/>
          <w:highlight w:val="yellow"/>
        </w:rPr>
        <w:t>-CT</w:t>
      </w:r>
      <w:r w:rsidR="00416B7E" w:rsidRPr="007473E7">
        <w:rPr>
          <w:rFonts w:ascii="Times New Roman" w:hAnsi="Times New Roman"/>
          <w:sz w:val="24"/>
          <w:szCs w:val="24"/>
          <w:highlight w:val="yellow"/>
        </w:rPr>
        <w:t xml:space="preserve"> fusion with the CT</w:t>
      </w:r>
      <w:r>
        <w:rPr>
          <w:rFonts w:ascii="Times New Roman" w:hAnsi="Times New Roman"/>
          <w:sz w:val="24"/>
          <w:szCs w:val="24"/>
          <w:highlight w:val="yellow"/>
        </w:rPr>
        <w:t>/</w:t>
      </w:r>
      <w:r w:rsidRPr="00D33958">
        <w:rPr>
          <w:rFonts w:ascii="Times New Roman" w:hAnsi="Times New Roman"/>
          <w:sz w:val="24"/>
          <w:szCs w:val="24"/>
          <w:highlight w:val="magenta"/>
        </w:rPr>
        <w:t>MRI</w:t>
      </w:r>
      <w:r w:rsidR="00416B7E" w:rsidRPr="007473E7">
        <w:rPr>
          <w:rFonts w:ascii="Times New Roman" w:hAnsi="Times New Roman"/>
          <w:sz w:val="24"/>
          <w:szCs w:val="24"/>
          <w:highlight w:val="yellow"/>
        </w:rPr>
        <w:t xml:space="preserve"> simulation scan is recommended to aid target delineation. </w:t>
      </w:r>
      <w:r w:rsidR="00416B7E">
        <w:rPr>
          <w:rFonts w:ascii="Times New Roman" w:hAnsi="Times New Roman"/>
          <w:sz w:val="24"/>
          <w:szCs w:val="24"/>
          <w:highlight w:val="yellow"/>
        </w:rPr>
        <w:t xml:space="preserve">Ideally the </w:t>
      </w:r>
      <w:r>
        <w:rPr>
          <w:rFonts w:ascii="Times New Roman" w:hAnsi="Times New Roman"/>
          <w:sz w:val="24"/>
          <w:szCs w:val="24"/>
          <w:highlight w:val="yellow"/>
        </w:rPr>
        <w:t xml:space="preserve">diagnostic </w:t>
      </w:r>
      <w:r w:rsidR="00416B7E">
        <w:rPr>
          <w:rFonts w:ascii="Times New Roman" w:hAnsi="Times New Roman"/>
          <w:sz w:val="24"/>
          <w:szCs w:val="24"/>
          <w:highlight w:val="yellow"/>
        </w:rPr>
        <w:t>MRI should be done immediately before or after the planning CT</w:t>
      </w:r>
      <w:r>
        <w:rPr>
          <w:rFonts w:ascii="Times New Roman" w:hAnsi="Times New Roman"/>
          <w:sz w:val="24"/>
          <w:szCs w:val="24"/>
          <w:highlight w:val="yellow"/>
        </w:rPr>
        <w:t>/</w:t>
      </w:r>
      <w:r w:rsidRPr="00D33958">
        <w:rPr>
          <w:rFonts w:ascii="Times New Roman" w:hAnsi="Times New Roman"/>
          <w:sz w:val="24"/>
          <w:szCs w:val="24"/>
          <w:highlight w:val="magenta"/>
        </w:rPr>
        <w:t>MRI</w:t>
      </w:r>
      <w:r w:rsidR="00416B7E">
        <w:rPr>
          <w:rFonts w:ascii="Times New Roman" w:hAnsi="Times New Roman"/>
          <w:sz w:val="24"/>
          <w:szCs w:val="24"/>
          <w:highlight w:val="yellow"/>
        </w:rPr>
        <w:t xml:space="preserve"> scan. </w:t>
      </w:r>
      <w:r w:rsidR="00416B7E" w:rsidRPr="007473E7">
        <w:rPr>
          <w:rFonts w:ascii="Times New Roman" w:hAnsi="Times New Roman"/>
          <w:sz w:val="24"/>
          <w:szCs w:val="24"/>
          <w:highlight w:val="yellow"/>
        </w:rPr>
        <w:t xml:space="preserve">Fusion should be optimized to match the </w:t>
      </w:r>
      <w:r>
        <w:rPr>
          <w:rFonts w:ascii="Times New Roman" w:hAnsi="Times New Roman"/>
          <w:sz w:val="24"/>
          <w:szCs w:val="24"/>
          <w:highlight w:val="yellow"/>
        </w:rPr>
        <w:t xml:space="preserve">diagnostic </w:t>
      </w:r>
      <w:r w:rsidR="00416B7E" w:rsidRPr="007473E7">
        <w:rPr>
          <w:rFonts w:ascii="Times New Roman" w:hAnsi="Times New Roman"/>
          <w:sz w:val="24"/>
          <w:szCs w:val="24"/>
          <w:highlight w:val="yellow"/>
        </w:rPr>
        <w:t>MRI/PET</w:t>
      </w:r>
      <w:r w:rsidR="00A52403">
        <w:rPr>
          <w:rFonts w:ascii="Times New Roman" w:hAnsi="Times New Roman"/>
          <w:sz w:val="24"/>
          <w:szCs w:val="24"/>
          <w:highlight w:val="yellow"/>
        </w:rPr>
        <w:t>-CT</w:t>
      </w:r>
      <w:r w:rsidR="00416B7E" w:rsidRPr="007473E7">
        <w:rPr>
          <w:rFonts w:ascii="Times New Roman" w:hAnsi="Times New Roman"/>
          <w:sz w:val="24"/>
          <w:szCs w:val="24"/>
          <w:highlight w:val="yellow"/>
        </w:rPr>
        <w:t xml:space="preserve"> scans to the treatment position.</w:t>
      </w:r>
      <w:r w:rsidR="00A52403" w:rsidRPr="00A52403">
        <w:rPr>
          <w:rFonts w:ascii="Times New Roman" w:hAnsi="Times New Roman"/>
          <w:sz w:val="24"/>
          <w:szCs w:val="24"/>
          <w:highlight w:val="yellow"/>
        </w:rPr>
        <w:t xml:space="preserve"> </w:t>
      </w:r>
      <w:r w:rsidR="00741F87" w:rsidRPr="00AE61F0">
        <w:rPr>
          <w:rFonts w:ascii="Times New Roman" w:hAnsi="Times New Roman"/>
          <w:sz w:val="24"/>
          <w:szCs w:val="24"/>
          <w:highlight w:val="yellow"/>
        </w:rPr>
        <w:t xml:space="preserve">Rigid/deformable </w:t>
      </w:r>
      <w:r w:rsidR="00741F87">
        <w:rPr>
          <w:rFonts w:ascii="Times New Roman" w:hAnsi="Times New Roman"/>
          <w:sz w:val="24"/>
          <w:szCs w:val="24"/>
          <w:highlight w:val="yellow"/>
        </w:rPr>
        <w:t xml:space="preserve">image </w:t>
      </w:r>
      <w:r w:rsidR="00741F87" w:rsidRPr="00F2274B">
        <w:rPr>
          <w:rFonts w:ascii="Times New Roman" w:hAnsi="Times New Roman"/>
          <w:sz w:val="24"/>
          <w:szCs w:val="24"/>
          <w:highlight w:val="yellow"/>
        </w:rPr>
        <w:t>registration between PET-CT and CT</w:t>
      </w:r>
      <w:r>
        <w:rPr>
          <w:rFonts w:ascii="Times New Roman" w:hAnsi="Times New Roman"/>
          <w:sz w:val="24"/>
          <w:szCs w:val="24"/>
          <w:highlight w:val="yellow"/>
        </w:rPr>
        <w:t>/</w:t>
      </w:r>
      <w:r w:rsidRPr="00D33958">
        <w:rPr>
          <w:rFonts w:ascii="Times New Roman" w:hAnsi="Times New Roman"/>
          <w:sz w:val="24"/>
          <w:szCs w:val="24"/>
          <w:highlight w:val="magenta"/>
        </w:rPr>
        <w:t>MRI</w:t>
      </w:r>
      <w:r w:rsidR="00741F87" w:rsidRPr="00F2274B">
        <w:rPr>
          <w:rFonts w:ascii="Times New Roman" w:hAnsi="Times New Roman"/>
          <w:sz w:val="24"/>
          <w:szCs w:val="24"/>
          <w:highlight w:val="yellow"/>
        </w:rPr>
        <w:t xml:space="preserve"> simulation scan</w:t>
      </w:r>
      <w:r w:rsidR="00741F87">
        <w:rPr>
          <w:rFonts w:ascii="Times New Roman" w:hAnsi="Times New Roman"/>
          <w:sz w:val="24"/>
          <w:szCs w:val="24"/>
          <w:highlight w:val="yellow"/>
        </w:rPr>
        <w:t>s</w:t>
      </w:r>
      <w:r w:rsidR="00741F87" w:rsidRPr="00F2274B">
        <w:rPr>
          <w:rFonts w:ascii="Times New Roman" w:hAnsi="Times New Roman"/>
          <w:sz w:val="24"/>
          <w:szCs w:val="24"/>
          <w:highlight w:val="yellow"/>
        </w:rPr>
        <w:t xml:space="preserve"> can be performed</w:t>
      </w:r>
      <w:r w:rsidR="00741F87">
        <w:rPr>
          <w:rFonts w:ascii="Times New Roman" w:hAnsi="Times New Roman"/>
          <w:sz w:val="24"/>
          <w:szCs w:val="24"/>
          <w:highlight w:val="yellow"/>
        </w:rPr>
        <w:t xml:space="preserve"> and should be reviewed with caution</w:t>
      </w:r>
      <w:r w:rsidR="00741F87" w:rsidRPr="00F2274B">
        <w:rPr>
          <w:rFonts w:ascii="Times New Roman" w:hAnsi="Times New Roman"/>
          <w:sz w:val="24"/>
          <w:szCs w:val="24"/>
          <w:highlight w:val="yellow"/>
        </w:rPr>
        <w:t xml:space="preserve">. Deformable image registration between </w:t>
      </w:r>
      <w:r>
        <w:rPr>
          <w:rFonts w:ascii="Times New Roman" w:hAnsi="Times New Roman"/>
          <w:sz w:val="24"/>
          <w:szCs w:val="24"/>
          <w:highlight w:val="yellow"/>
        </w:rPr>
        <w:t>diagnostic</w:t>
      </w:r>
      <w:r w:rsidR="00D33958">
        <w:rPr>
          <w:rFonts w:ascii="Times New Roman" w:hAnsi="Times New Roman"/>
          <w:sz w:val="24"/>
          <w:szCs w:val="24"/>
          <w:highlight w:val="yellow"/>
        </w:rPr>
        <w:t xml:space="preserve"> </w:t>
      </w:r>
      <w:r w:rsidR="00741F87" w:rsidRPr="00F2274B">
        <w:rPr>
          <w:rFonts w:ascii="Times New Roman" w:hAnsi="Times New Roman"/>
          <w:sz w:val="24"/>
          <w:szCs w:val="24"/>
          <w:highlight w:val="yellow"/>
        </w:rPr>
        <w:t>MRI and CT</w:t>
      </w:r>
      <w:r w:rsidR="006E68A3">
        <w:rPr>
          <w:rFonts w:ascii="Times New Roman" w:hAnsi="Times New Roman"/>
          <w:sz w:val="24"/>
          <w:szCs w:val="24"/>
          <w:highlight w:val="yellow"/>
        </w:rPr>
        <w:t>/</w:t>
      </w:r>
      <w:r w:rsidR="006E68A3" w:rsidRPr="006E68A3">
        <w:rPr>
          <w:rFonts w:ascii="Times New Roman" w:hAnsi="Times New Roman"/>
          <w:sz w:val="24"/>
          <w:szCs w:val="24"/>
          <w:highlight w:val="magenta"/>
        </w:rPr>
        <w:t>MRI</w:t>
      </w:r>
      <w:r w:rsidR="00741F87" w:rsidRPr="00F2274B">
        <w:rPr>
          <w:rFonts w:ascii="Times New Roman" w:hAnsi="Times New Roman"/>
          <w:sz w:val="24"/>
          <w:szCs w:val="24"/>
          <w:highlight w:val="yellow"/>
        </w:rPr>
        <w:t xml:space="preserve"> simulation scans is not encouraged</w:t>
      </w:r>
      <w:r w:rsidR="00741F87">
        <w:rPr>
          <w:rFonts w:ascii="Times New Roman" w:hAnsi="Times New Roman"/>
          <w:sz w:val="24"/>
          <w:szCs w:val="24"/>
          <w:highlight w:val="yellow"/>
        </w:rPr>
        <w:t xml:space="preserve"> to avoid deforming the tumor</w:t>
      </w:r>
      <w:r w:rsidR="00741F87" w:rsidRPr="00F2274B">
        <w:rPr>
          <w:rFonts w:ascii="Times New Roman" w:hAnsi="Times New Roman"/>
          <w:sz w:val="24"/>
          <w:szCs w:val="24"/>
          <w:highlight w:val="yellow"/>
        </w:rPr>
        <w:t>.</w:t>
      </w:r>
      <w:r w:rsidR="009A6460">
        <w:rPr>
          <w:rFonts w:ascii="Times New Roman" w:hAnsi="Times New Roman"/>
          <w:sz w:val="24"/>
          <w:szCs w:val="24"/>
        </w:rPr>
        <w:t xml:space="preserve"> </w:t>
      </w:r>
      <w:r w:rsidR="009A6460" w:rsidRPr="00725070">
        <w:rPr>
          <w:rFonts w:ascii="Times New Roman" w:hAnsi="Times New Roman"/>
          <w:bCs/>
          <w:snapToGrid w:val="0"/>
          <w:color w:val="000000"/>
          <w:sz w:val="24"/>
          <w:szCs w:val="24"/>
          <w:highlight w:val="magenta"/>
        </w:rPr>
        <w:t>For MR-guided treatment, the diagnostic studies should be fused to the planning MRI.</w:t>
      </w:r>
    </w:p>
    <w:p w14:paraId="616EE805" w14:textId="77777777" w:rsidR="00CC09D0" w:rsidRDefault="00CC09D0" w:rsidP="00505CB8">
      <w:pPr>
        <w:widowControl w:val="0"/>
        <w:tabs>
          <w:tab w:val="left" w:pos="720"/>
        </w:tabs>
        <w:spacing w:after="0" w:line="240" w:lineRule="auto"/>
        <w:rPr>
          <w:rFonts w:ascii="Times New Roman" w:hAnsi="Times New Roman"/>
          <w:b/>
          <w:snapToGrid w:val="0"/>
          <w:color w:val="000000"/>
          <w:sz w:val="24"/>
          <w:szCs w:val="24"/>
          <w:lang w:eastAsia="ko-KR"/>
        </w:rPr>
      </w:pPr>
    </w:p>
    <w:p w14:paraId="616EE806" w14:textId="77777777" w:rsidR="00924445" w:rsidRPr="00CC09D0" w:rsidRDefault="00924445" w:rsidP="00505CB8">
      <w:pPr>
        <w:widowControl w:val="0"/>
        <w:tabs>
          <w:tab w:val="left" w:pos="720"/>
        </w:tabs>
        <w:spacing w:after="0" w:line="240" w:lineRule="auto"/>
        <w:rPr>
          <w:rFonts w:ascii="Times New Roman" w:hAnsi="Times New Roman"/>
          <w:snapToGrid w:val="0"/>
          <w:sz w:val="24"/>
          <w:szCs w:val="24"/>
        </w:rPr>
      </w:pPr>
      <w:r w:rsidRPr="00505CB8">
        <w:rPr>
          <w:rFonts w:ascii="Times New Roman" w:hAnsi="Times New Roman"/>
          <w:b/>
          <w:snapToGrid w:val="0"/>
          <w:color w:val="000000"/>
          <w:sz w:val="24"/>
          <w:szCs w:val="24"/>
        </w:rPr>
        <w:t>5.2.4</w:t>
      </w:r>
      <w:bookmarkEnd w:id="9"/>
      <w:r w:rsidR="00601B55">
        <w:rPr>
          <w:rFonts w:ascii="Times New Roman" w:hAnsi="Times New Roman" w:hint="eastAsia"/>
          <w:snapToGrid w:val="0"/>
          <w:color w:val="000000"/>
          <w:sz w:val="24"/>
          <w:szCs w:val="24"/>
          <w:lang w:eastAsia="ko-KR"/>
        </w:rPr>
        <w:tab/>
      </w:r>
      <w:r w:rsidRPr="00CC09D0">
        <w:rPr>
          <w:rFonts w:ascii="Times New Roman" w:hAnsi="Times New Roman"/>
          <w:snapToGrid w:val="0"/>
          <w:sz w:val="24"/>
          <w:szCs w:val="24"/>
        </w:rPr>
        <w:t>Definition of Target Volumes and Margins</w:t>
      </w:r>
    </w:p>
    <w:p w14:paraId="616EE807" w14:textId="77777777" w:rsidR="00A473A3" w:rsidRPr="00CC09D0" w:rsidRDefault="00A473A3" w:rsidP="00505CB8">
      <w:pPr>
        <w:widowControl w:val="0"/>
        <w:tabs>
          <w:tab w:val="left" w:pos="720"/>
        </w:tabs>
        <w:spacing w:after="0" w:line="240" w:lineRule="auto"/>
        <w:rPr>
          <w:rFonts w:ascii="Times New Roman" w:hAnsi="Times New Roman"/>
          <w:snapToGrid w:val="0"/>
          <w:sz w:val="24"/>
          <w:szCs w:val="24"/>
        </w:rPr>
      </w:pPr>
    </w:p>
    <w:p w14:paraId="616EE808"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t xml:space="preserve">Note: All structures must be named for digital RT data submission as listed in the table below. The structures marked as “Required” in the table must be contoured and submitted with the treatment plan. </w:t>
      </w:r>
      <w:r>
        <w:rPr>
          <w:rFonts w:ascii="Times New Roman" w:hAnsi="Times New Roman"/>
          <w:snapToGrid w:val="0"/>
          <w:color w:val="000000"/>
          <w:sz w:val="24"/>
          <w:szCs w:val="24"/>
        </w:rPr>
        <w:t>Structures marked as “Required when applicable” must be contoured and submitted when applicable.</w:t>
      </w:r>
    </w:p>
    <w:p w14:paraId="616EE809"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t>Resubmission of data may be required if labeling of structures does not conform to the standard DICOM name listed. Capital letters, spacing and use of underscores must be applied exactly as indicated.</w:t>
      </w:r>
    </w:p>
    <w:p w14:paraId="616EE80A" w14:textId="77777777" w:rsidR="004C15F7" w:rsidRDefault="004C15F7" w:rsidP="004C15F7">
      <w:pPr>
        <w:widowControl w:val="0"/>
        <w:tabs>
          <w:tab w:val="left" w:pos="720"/>
        </w:tabs>
        <w:spacing w:after="0" w:line="240" w:lineRule="auto"/>
        <w:rPr>
          <w:rFonts w:ascii="Times New Roman" w:hAnsi="Times New Roman"/>
          <w:b/>
          <w:snapToGrid w:val="0"/>
          <w:color w:val="000000"/>
          <w:sz w:val="24"/>
          <w:szCs w:val="24"/>
        </w:rPr>
      </w:pPr>
    </w:p>
    <w:p w14:paraId="616EE80B"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u w:val="single"/>
        </w:rPr>
      </w:pPr>
      <w:r w:rsidRPr="00BD3861">
        <w:rPr>
          <w:rFonts w:ascii="Times New Roman" w:hAnsi="Times New Roman"/>
          <w:snapToGrid w:val="0"/>
          <w:color w:val="000000"/>
          <w:sz w:val="24"/>
          <w:szCs w:val="24"/>
          <w:highlight w:val="yellow"/>
          <w:u w:val="single"/>
        </w:rPr>
        <w:t>Entries in the first column of the list below will be entered and edited by the QA Staff. The PIs are required to specify th</w:t>
      </w:r>
      <w:r>
        <w:rPr>
          <w:rFonts w:ascii="Times New Roman" w:hAnsi="Times New Roman"/>
          <w:snapToGrid w:val="0"/>
          <w:color w:val="000000"/>
          <w:sz w:val="24"/>
          <w:szCs w:val="24"/>
          <w:highlight w:val="yellow"/>
          <w:u w:val="single"/>
        </w:rPr>
        <w:t>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BD3861">
        <w:rPr>
          <w:rFonts w:ascii="Times New Roman" w:hAnsi="Times New Roman"/>
          <w:snapToGrid w:val="0"/>
          <w:color w:val="000000"/>
          <w:sz w:val="24"/>
          <w:szCs w:val="24"/>
          <w:highlight w:val="yellow"/>
          <w:u w:val="single"/>
        </w:rPr>
        <w:t>third columns</w:t>
      </w:r>
      <w:r w:rsidRPr="004C2A04">
        <w:rPr>
          <w:rFonts w:ascii="Times New Roman" w:hAnsi="Times New Roman"/>
          <w:snapToGrid w:val="0"/>
          <w:color w:val="000000"/>
          <w:sz w:val="24"/>
          <w:szCs w:val="24"/>
          <w:highlight w:val="yellow"/>
          <w:u w:val="single"/>
        </w:rPr>
        <w:t>. The detailed specification</w:t>
      </w:r>
      <w:r>
        <w:rPr>
          <w:rFonts w:ascii="Times New Roman" w:hAnsi="Times New Roman"/>
          <w:snapToGrid w:val="0"/>
          <w:color w:val="000000"/>
          <w:sz w:val="24"/>
          <w:szCs w:val="24"/>
          <w:highlight w:val="yellow"/>
          <w:u w:val="single"/>
        </w:rPr>
        <w:t>s have</w:t>
      </w:r>
      <w:r w:rsidRPr="004C2A04">
        <w:rPr>
          <w:rFonts w:ascii="Times New Roman" w:hAnsi="Times New Roman"/>
          <w:snapToGrid w:val="0"/>
          <w:color w:val="000000"/>
          <w:sz w:val="24"/>
          <w:szCs w:val="24"/>
          <w:highlight w:val="yellow"/>
          <w:u w:val="single"/>
        </w:rPr>
        <w:t xml:space="preserve"> to include crucial items such as boundary definitions and margins.</w:t>
      </w:r>
    </w:p>
    <w:p w14:paraId="616EE80C" w14:textId="77777777" w:rsidR="004C15F7" w:rsidRPr="004C15F7" w:rsidRDefault="004C15F7" w:rsidP="00505CB8">
      <w:pPr>
        <w:widowControl w:val="0"/>
        <w:tabs>
          <w:tab w:val="left" w:pos="720"/>
        </w:tabs>
        <w:spacing w:after="0" w:line="240" w:lineRule="auto"/>
        <w:rPr>
          <w:rFonts w:ascii="Times New Roman" w:hAnsi="Times New Roman"/>
          <w:snapToGrid w:val="0"/>
          <w:color w:val="000000"/>
          <w:sz w:val="24"/>
          <w:szCs w:val="24"/>
          <w:u w:val="single"/>
          <w:lang w:eastAsia="ko-KR"/>
        </w:rPr>
      </w:pPr>
    </w:p>
    <w:p w14:paraId="66B460F8" w14:textId="77777777" w:rsidR="007D2631" w:rsidRDefault="00DD7A65">
      <w:pPr>
        <w:widowControl w:val="0"/>
        <w:tabs>
          <w:tab w:val="left" w:pos="720"/>
        </w:tabs>
        <w:spacing w:after="0" w:line="240" w:lineRule="auto"/>
        <w:rPr>
          <w:rFonts w:ascii="Times New Roman" w:hAnsi="Times New Roman"/>
          <w:snapToGrid w:val="0"/>
          <w:color w:val="000000"/>
          <w:sz w:val="24"/>
          <w:szCs w:val="24"/>
        </w:rPr>
      </w:pPr>
      <w:r w:rsidRPr="00DD7A65">
        <w:rPr>
          <w:rFonts w:ascii="Times New Roman" w:hAnsi="Times New Roman"/>
          <w:snapToGrid w:val="0"/>
          <w:color w:val="000000"/>
          <w:sz w:val="24"/>
          <w:szCs w:val="24"/>
          <w:highlight w:val="yellow"/>
        </w:rPr>
        <w:t>EBRT</w:t>
      </w:r>
    </w:p>
    <w:p w14:paraId="616EE80E" w14:textId="77777777" w:rsidR="00FE5ED2" w:rsidRDefault="00FE5ED2" w:rsidP="00505CB8">
      <w:pPr>
        <w:widowControl w:val="0"/>
        <w:tabs>
          <w:tab w:val="left" w:pos="720"/>
        </w:tabs>
        <w:spacing w:after="0" w:line="240" w:lineRule="auto"/>
        <w:rPr>
          <w:rFonts w:ascii="Times New Roman" w:hAnsi="Times New Roman"/>
          <w:snapToGrid w:val="0"/>
          <w:color w:val="000000"/>
          <w:sz w:val="24"/>
          <w:szCs w:val="24"/>
        </w:rPr>
      </w:pPr>
    </w:p>
    <w:tbl>
      <w:tblPr>
        <w:tblStyle w:val="TableGrid"/>
        <w:tblW w:w="0" w:type="auto"/>
        <w:tblInd w:w="648" w:type="dxa"/>
        <w:tblLook w:val="04A0" w:firstRow="1" w:lastRow="0" w:firstColumn="1" w:lastColumn="0" w:noHBand="0" w:noVBand="1"/>
      </w:tblPr>
      <w:tblGrid>
        <w:gridCol w:w="2520"/>
        <w:gridCol w:w="2616"/>
        <w:gridCol w:w="2964"/>
      </w:tblGrid>
      <w:tr w:rsidR="00AD7CB3" w14:paraId="616EE813" w14:textId="77777777" w:rsidTr="004C15F7">
        <w:tc>
          <w:tcPr>
            <w:tcW w:w="2520" w:type="dxa"/>
          </w:tcPr>
          <w:p w14:paraId="616EE80F" w14:textId="77777777" w:rsidR="00AD7CB3" w:rsidRPr="00AD7CB3" w:rsidRDefault="005A203E" w:rsidP="00AD7CB3">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616" w:type="dxa"/>
          </w:tcPr>
          <w:p w14:paraId="616EE810" w14:textId="77777777" w:rsidR="00AD7CB3" w:rsidRPr="00AD7CB3" w:rsidRDefault="005A203E" w:rsidP="00AD7CB3">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616EE811" w14:textId="77777777" w:rsidR="004C15F7" w:rsidRP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4C15F7">
              <w:rPr>
                <w:rFonts w:ascii="Times New Roman" w:hAnsi="Times New Roman"/>
                <w:snapToGrid w:val="0"/>
                <w:color w:val="000000"/>
                <w:sz w:val="24"/>
                <w:szCs w:val="24"/>
              </w:rPr>
              <w:t>Validation</w:t>
            </w:r>
          </w:p>
          <w:p w14:paraId="616EE812" w14:textId="77777777" w:rsidR="00AD7CB3" w:rsidRPr="00AD7CB3" w:rsidRDefault="004C15F7" w:rsidP="004C15F7">
            <w:pPr>
              <w:spacing w:after="0"/>
              <w:rPr>
                <w:rFonts w:ascii="Times New Roman" w:hAnsi="Times New Roman"/>
                <w:snapToGrid w:val="0"/>
                <w:color w:val="000000"/>
                <w:sz w:val="24"/>
                <w:szCs w:val="24"/>
              </w:rPr>
            </w:pPr>
            <w:r w:rsidRPr="004C15F7">
              <w:rPr>
                <w:rFonts w:ascii="Times New Roman" w:hAnsi="Times New Roman"/>
                <w:b/>
                <w:snapToGrid w:val="0"/>
                <w:color w:val="000000"/>
                <w:sz w:val="24"/>
                <w:szCs w:val="24"/>
              </w:rPr>
              <w:t>Required/Required when applicable/Optional</w:t>
            </w:r>
          </w:p>
        </w:tc>
      </w:tr>
      <w:tr w:rsidR="005A203E" w14:paraId="616EE817" w14:textId="77777777" w:rsidTr="004C15F7">
        <w:tc>
          <w:tcPr>
            <w:tcW w:w="2520" w:type="dxa"/>
          </w:tcPr>
          <w:p w14:paraId="616EE814" w14:textId="77777777" w:rsidR="005A203E" w:rsidRPr="00D14BDB" w:rsidRDefault="005A203E" w:rsidP="00DC2B05">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GTV_</w:t>
            </w:r>
            <w:r w:rsidR="006C25BE" w:rsidRPr="00D14BDB">
              <w:rPr>
                <w:rFonts w:ascii="Times New Roman" w:hAnsi="Times New Roman"/>
                <w:snapToGrid w:val="0"/>
                <w:color w:val="000000"/>
                <w:sz w:val="24"/>
                <w:szCs w:val="24"/>
                <w:highlight w:val="yellow"/>
              </w:rPr>
              <w:t xml:space="preserve"> </w:t>
            </w:r>
          </w:p>
        </w:tc>
        <w:tc>
          <w:tcPr>
            <w:tcW w:w="2616" w:type="dxa"/>
          </w:tcPr>
          <w:p w14:paraId="616EE815" w14:textId="77777777" w:rsidR="00A06235" w:rsidRPr="00D14BDB" w:rsidRDefault="00A06235" w:rsidP="00AD7CB3">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GTV to receive </w:t>
            </w:r>
            <w:r w:rsidR="00920AE7">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616EE816" w14:textId="77777777" w:rsidR="005A203E" w:rsidRPr="00D14BDB" w:rsidRDefault="004C15F7" w:rsidP="00AD7CB3">
            <w:pPr>
              <w:spacing w:after="0"/>
              <w:rPr>
                <w:rFonts w:ascii="Times New Roman" w:hAnsi="Times New Roman"/>
                <w:snapToGrid w:val="0"/>
                <w:color w:val="000000"/>
                <w:sz w:val="24"/>
                <w:szCs w:val="24"/>
                <w:highlight w:val="yellow"/>
              </w:rPr>
            </w:pPr>
            <w:r w:rsidRPr="00D14BDB">
              <w:rPr>
                <w:rFonts w:ascii="Times New Roman" w:hAnsi="Times New Roman"/>
                <w:b/>
                <w:snapToGrid w:val="0"/>
                <w:color w:val="000000"/>
                <w:sz w:val="24"/>
                <w:szCs w:val="24"/>
                <w:highlight w:val="yellow"/>
              </w:rPr>
              <w:t>Required</w:t>
            </w:r>
          </w:p>
        </w:tc>
      </w:tr>
      <w:tr w:rsidR="005A203E" w14:paraId="616EE81B" w14:textId="77777777" w:rsidTr="004C15F7">
        <w:tc>
          <w:tcPr>
            <w:tcW w:w="2520" w:type="dxa"/>
          </w:tcPr>
          <w:p w14:paraId="616EE818" w14:textId="77777777" w:rsidR="005A203E" w:rsidRPr="00D14BDB" w:rsidRDefault="005A203E"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CTV_</w:t>
            </w:r>
            <w:r w:rsidR="006C25BE" w:rsidRPr="00D14BDB">
              <w:rPr>
                <w:rFonts w:ascii="Times New Roman" w:hAnsi="Times New Roman"/>
                <w:snapToGrid w:val="0"/>
                <w:color w:val="000000"/>
                <w:sz w:val="24"/>
                <w:szCs w:val="24"/>
                <w:highlight w:val="yellow"/>
              </w:rPr>
              <w:t xml:space="preserve"> </w:t>
            </w:r>
          </w:p>
        </w:tc>
        <w:tc>
          <w:tcPr>
            <w:tcW w:w="2616" w:type="dxa"/>
          </w:tcPr>
          <w:p w14:paraId="616EE819" w14:textId="77777777" w:rsidR="005A203E" w:rsidRPr="00D14BDB" w:rsidRDefault="007F6138"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CTV to receive </w:t>
            </w:r>
            <w:r w:rsidR="00920AE7">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616EE81A" w14:textId="77777777" w:rsidR="005A203E" w:rsidRPr="00D14BDB" w:rsidRDefault="004C15F7" w:rsidP="00AD7CB3">
            <w:pPr>
              <w:spacing w:after="0"/>
              <w:rPr>
                <w:rFonts w:ascii="Times New Roman" w:hAnsi="Times New Roman"/>
                <w:snapToGrid w:val="0"/>
                <w:color w:val="000000"/>
                <w:sz w:val="24"/>
                <w:szCs w:val="24"/>
                <w:highlight w:val="yellow"/>
              </w:rPr>
            </w:pPr>
            <w:r w:rsidRPr="00D14BDB">
              <w:rPr>
                <w:rFonts w:ascii="Times New Roman" w:hAnsi="Times New Roman"/>
                <w:b/>
                <w:snapToGrid w:val="0"/>
                <w:color w:val="000000"/>
                <w:sz w:val="24"/>
                <w:szCs w:val="24"/>
                <w:highlight w:val="yellow"/>
              </w:rPr>
              <w:t>Required</w:t>
            </w:r>
          </w:p>
        </w:tc>
      </w:tr>
      <w:tr w:rsidR="005A203E" w14:paraId="616EE81F" w14:textId="77777777" w:rsidTr="004C15F7">
        <w:tc>
          <w:tcPr>
            <w:tcW w:w="2520" w:type="dxa"/>
          </w:tcPr>
          <w:p w14:paraId="616EE81C" w14:textId="77777777" w:rsidR="005A203E"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lastRenderedPageBreak/>
              <w:t>ITV_</w:t>
            </w:r>
          </w:p>
        </w:tc>
        <w:tc>
          <w:tcPr>
            <w:tcW w:w="2616" w:type="dxa"/>
          </w:tcPr>
          <w:p w14:paraId="616EE81D" w14:textId="77777777" w:rsidR="005A203E"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 xml:space="preserve">ITV to receive </w:t>
            </w:r>
            <w:r w:rsidR="00920AE7">
              <w:rPr>
                <w:rFonts w:ascii="Times New Roman" w:hAnsi="Times New Roman"/>
                <w:snapToGrid w:val="0"/>
                <w:color w:val="000000"/>
                <w:sz w:val="24"/>
                <w:szCs w:val="24"/>
                <w:highlight w:val="yellow"/>
                <w:lang w:eastAsia="ko-KR"/>
              </w:rPr>
              <w:t>c</w:t>
            </w:r>
            <w:r w:rsidRPr="00D14BDB">
              <w:rPr>
                <w:rFonts w:ascii="Times New Roman" w:hAnsi="Times New Roman" w:hint="eastAsia"/>
                <w:snapToGrid w:val="0"/>
                <w:color w:val="000000"/>
                <w:sz w:val="24"/>
                <w:szCs w:val="24"/>
                <w:highlight w:val="yellow"/>
                <w:lang w:eastAsia="ko-KR"/>
              </w:rPr>
              <w:t>Gy</w:t>
            </w:r>
          </w:p>
        </w:tc>
        <w:tc>
          <w:tcPr>
            <w:tcW w:w="2964" w:type="dxa"/>
          </w:tcPr>
          <w:p w14:paraId="616EE81E" w14:textId="77777777" w:rsidR="005A203E" w:rsidRPr="00D14BDB" w:rsidRDefault="009D4CC0" w:rsidP="009D4CC0">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b/>
                <w:snapToGrid w:val="0"/>
                <w:color w:val="000000"/>
                <w:sz w:val="24"/>
                <w:szCs w:val="24"/>
                <w:highlight w:val="yellow"/>
                <w:lang w:eastAsia="ko-KR"/>
              </w:rPr>
              <w:t>Contour is r</w:t>
            </w:r>
            <w:r w:rsidR="00344B96" w:rsidRPr="00D14BDB">
              <w:rPr>
                <w:rFonts w:ascii="Times New Roman" w:hAnsi="Times New Roman"/>
                <w:b/>
                <w:snapToGrid w:val="0"/>
                <w:color w:val="000000"/>
                <w:sz w:val="24"/>
                <w:szCs w:val="24"/>
                <w:highlight w:val="yellow"/>
              </w:rPr>
              <w:t xml:space="preserve">equired </w:t>
            </w:r>
            <w:r w:rsidRPr="00D14BDB">
              <w:rPr>
                <w:rFonts w:ascii="Times New Roman" w:hAnsi="Times New Roman" w:hint="eastAsia"/>
                <w:b/>
                <w:snapToGrid w:val="0"/>
                <w:color w:val="000000"/>
                <w:sz w:val="24"/>
                <w:szCs w:val="24"/>
                <w:highlight w:val="yellow"/>
                <w:lang w:eastAsia="ko-KR"/>
              </w:rPr>
              <w:t xml:space="preserve">only </w:t>
            </w:r>
            <w:r w:rsidR="00344B96" w:rsidRPr="00D14BDB">
              <w:rPr>
                <w:rFonts w:ascii="Times New Roman" w:hAnsi="Times New Roman"/>
                <w:b/>
                <w:snapToGrid w:val="0"/>
                <w:color w:val="000000"/>
                <w:sz w:val="24"/>
                <w:szCs w:val="24"/>
                <w:highlight w:val="yellow"/>
              </w:rPr>
              <w:t xml:space="preserve">when </w:t>
            </w:r>
            <w:r w:rsidRPr="00D14BDB">
              <w:rPr>
                <w:rFonts w:ascii="Times New Roman" w:hAnsi="Times New Roman" w:hint="eastAsia"/>
                <w:b/>
                <w:snapToGrid w:val="0"/>
                <w:color w:val="000000"/>
                <w:sz w:val="24"/>
                <w:szCs w:val="24"/>
                <w:highlight w:val="yellow"/>
                <w:lang w:eastAsia="ko-KR"/>
              </w:rPr>
              <w:t>ITV approach is used.</w:t>
            </w:r>
          </w:p>
        </w:tc>
      </w:tr>
      <w:tr w:rsidR="00344B96" w14:paraId="616EE823" w14:textId="77777777" w:rsidTr="004C15F7">
        <w:tc>
          <w:tcPr>
            <w:tcW w:w="2520" w:type="dxa"/>
          </w:tcPr>
          <w:p w14:paraId="616EE820" w14:textId="77777777" w:rsidR="00344B96"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PTV_</w:t>
            </w:r>
          </w:p>
        </w:tc>
        <w:tc>
          <w:tcPr>
            <w:tcW w:w="2616" w:type="dxa"/>
          </w:tcPr>
          <w:p w14:paraId="616EE821" w14:textId="77777777" w:rsidR="00344B96"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PTV to receive </w:t>
            </w:r>
            <w:r w:rsidR="00920AE7">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616EE822" w14:textId="70A64807" w:rsidR="00344B96" w:rsidRPr="00D14BDB" w:rsidRDefault="00344B96" w:rsidP="00314DA0">
            <w:pPr>
              <w:spacing w:after="0"/>
              <w:rPr>
                <w:rFonts w:ascii="Times New Roman" w:hAnsi="Times New Roman"/>
                <w:snapToGrid w:val="0"/>
                <w:color w:val="000000"/>
                <w:sz w:val="24"/>
                <w:szCs w:val="24"/>
                <w:highlight w:val="yellow"/>
              </w:rPr>
            </w:pPr>
            <w:r w:rsidRPr="00D14BDB">
              <w:rPr>
                <w:rFonts w:ascii="Times New Roman" w:hAnsi="Times New Roman"/>
                <w:b/>
                <w:snapToGrid w:val="0"/>
                <w:color w:val="000000"/>
                <w:sz w:val="24"/>
                <w:szCs w:val="24"/>
                <w:highlight w:val="yellow"/>
              </w:rPr>
              <w:t>Required</w:t>
            </w:r>
            <w:r w:rsidR="009A55A1">
              <w:rPr>
                <w:rFonts w:ascii="Times New Roman" w:hAnsi="Times New Roman"/>
                <w:b/>
                <w:snapToGrid w:val="0"/>
                <w:color w:val="000000"/>
                <w:sz w:val="24"/>
                <w:szCs w:val="24"/>
                <w:highlight w:val="yellow"/>
              </w:rPr>
              <w:t xml:space="preserve"> </w:t>
            </w:r>
            <w:r w:rsidR="009A55A1" w:rsidRPr="009A55A1">
              <w:rPr>
                <w:rFonts w:ascii="Times New Roman" w:hAnsi="Times New Roman"/>
                <w:b/>
                <w:bCs/>
                <w:snapToGrid w:val="0"/>
                <w:color w:val="000000"/>
                <w:sz w:val="24"/>
                <w:szCs w:val="24"/>
                <w:highlight w:val="yellow"/>
              </w:rPr>
              <w:t>(Photon only)</w:t>
            </w:r>
          </w:p>
        </w:tc>
      </w:tr>
    </w:tbl>
    <w:p w14:paraId="616EE824" w14:textId="77777777" w:rsidR="00AD7CB3" w:rsidRDefault="00AD7CB3" w:rsidP="00505CB8">
      <w:pPr>
        <w:widowControl w:val="0"/>
        <w:tabs>
          <w:tab w:val="left" w:pos="720"/>
        </w:tabs>
        <w:spacing w:after="0" w:line="240" w:lineRule="auto"/>
        <w:rPr>
          <w:rFonts w:ascii="Times New Roman" w:hAnsi="Times New Roman"/>
          <w:snapToGrid w:val="0"/>
          <w:color w:val="000000"/>
          <w:sz w:val="24"/>
          <w:szCs w:val="24"/>
        </w:rPr>
      </w:pPr>
    </w:p>
    <w:p w14:paraId="616EE826" w14:textId="3618F7E9" w:rsidR="009205C3" w:rsidRDefault="004C15F7" w:rsidP="009205C3">
      <w:pPr>
        <w:rPr>
          <w:rFonts w:ascii="Times New Roman" w:hAnsi="Times New Roman"/>
          <w:b/>
          <w:snapToGrid w:val="0"/>
          <w:color w:val="000000"/>
          <w:sz w:val="24"/>
          <w:szCs w:val="24"/>
          <w:lang w:eastAsia="ko-KR"/>
        </w:rPr>
      </w:pPr>
      <w:bookmarkStart w:id="10" w:name="_Toc337633071"/>
      <w:r>
        <w:rPr>
          <w:rFonts w:ascii="Times New Roman" w:hAnsi="Times New Roman"/>
          <w:b/>
          <w:snapToGrid w:val="0"/>
          <w:color w:val="000000"/>
          <w:sz w:val="24"/>
          <w:szCs w:val="24"/>
        </w:rPr>
        <w:t xml:space="preserve">Detailed Specifications </w:t>
      </w:r>
    </w:p>
    <w:p w14:paraId="616EE827" w14:textId="77777777" w:rsidR="00D30D1F" w:rsidRPr="00D30D1F" w:rsidRDefault="00D30D1F" w:rsidP="009205C3">
      <w:pPr>
        <w:rPr>
          <w:rFonts w:ascii="Times New Roman" w:hAnsi="Times New Roman"/>
          <w:sz w:val="24"/>
          <w:szCs w:val="24"/>
        </w:rPr>
      </w:pPr>
      <w:r w:rsidRPr="00D30D1F">
        <w:rPr>
          <w:rFonts w:ascii="Times New Roman" w:hAnsi="Times New Roman"/>
          <w:sz w:val="24"/>
          <w:szCs w:val="24"/>
        </w:rPr>
        <w:t xml:space="preserve">Please refer to the </w:t>
      </w:r>
      <w:r w:rsidRPr="00D30D1F">
        <w:rPr>
          <w:rFonts w:ascii="Times New Roman" w:hAnsi="Times New Roman"/>
          <w:b/>
          <w:i/>
          <w:sz w:val="24"/>
          <w:szCs w:val="24"/>
        </w:rPr>
        <w:t>RTOG Gynecological Atlas for volume specification. The atlas may be accessed on the RTOG</w:t>
      </w:r>
      <w:r w:rsidRPr="00D30D1F">
        <w:rPr>
          <w:rFonts w:ascii="Times New Roman" w:hAnsi="Times New Roman"/>
          <w:b/>
          <w:i/>
          <w:spacing w:val="-31"/>
          <w:sz w:val="24"/>
          <w:szCs w:val="24"/>
        </w:rPr>
        <w:t xml:space="preserve"> </w:t>
      </w:r>
      <w:r w:rsidRPr="00D30D1F">
        <w:rPr>
          <w:rFonts w:ascii="Times New Roman" w:hAnsi="Times New Roman"/>
          <w:b/>
          <w:i/>
          <w:sz w:val="24"/>
          <w:szCs w:val="24"/>
        </w:rPr>
        <w:t xml:space="preserve">website at: </w:t>
      </w:r>
      <w:hyperlink r:id="rId10" w:history="1">
        <w:r w:rsidRPr="00D30D1F">
          <w:rPr>
            <w:rFonts w:ascii="Times New Roman" w:hAnsi="Times New Roman"/>
            <w:color w:val="0000FF"/>
            <w:sz w:val="24"/>
            <w:szCs w:val="24"/>
            <w:u w:val="single"/>
          </w:rPr>
          <w:t>https://www.rtog.org/CoreLab/ContouringAtlases/GYN.aspx</w:t>
        </w:r>
      </w:hyperlink>
      <w:r w:rsidRPr="00D30D1F">
        <w:rPr>
          <w:rFonts w:ascii="Times New Roman" w:hAnsi="Times New Roman"/>
          <w:sz w:val="24"/>
          <w:szCs w:val="24"/>
        </w:rPr>
        <w:t xml:space="preserve"> </w:t>
      </w:r>
    </w:p>
    <w:p w14:paraId="616EE829" w14:textId="77777777" w:rsidR="00870147" w:rsidRDefault="00870147" w:rsidP="00870147">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b/>
          <w:snapToGrid w:val="0"/>
          <w:color w:val="000000"/>
          <w:sz w:val="24"/>
          <w:szCs w:val="24"/>
          <w:highlight w:val="yellow"/>
        </w:rPr>
        <w:t>GTV</w:t>
      </w:r>
      <w:r>
        <w:rPr>
          <w:rFonts w:ascii="Times New Roman" w:hAnsi="Times New Roman" w:hint="eastAsia"/>
          <w:b/>
          <w:snapToGrid w:val="0"/>
          <w:color w:val="000000"/>
          <w:sz w:val="24"/>
          <w:szCs w:val="24"/>
          <w:highlight w:val="yellow"/>
          <w:lang w:eastAsia="ko-KR"/>
        </w:rPr>
        <w:t>_</w:t>
      </w:r>
      <w:r w:rsidRPr="00CA3266">
        <w:rPr>
          <w:rFonts w:ascii="Times New Roman" w:hAnsi="Times New Roman"/>
          <w:snapToGrid w:val="0"/>
          <w:color w:val="000000"/>
          <w:sz w:val="24"/>
          <w:szCs w:val="24"/>
          <w:highlight w:val="yellow"/>
        </w:rPr>
        <w:t xml:space="preserve">: </w:t>
      </w:r>
      <w:r w:rsidR="00D50BAB">
        <w:rPr>
          <w:rFonts w:ascii="Times New Roman" w:hAnsi="Times New Roman"/>
          <w:snapToGrid w:val="0"/>
          <w:color w:val="000000"/>
          <w:sz w:val="24"/>
          <w:szCs w:val="24"/>
          <w:highlight w:val="yellow"/>
        </w:rPr>
        <w:t>For post-operative patients with no gross disease, there should not be a gross tumor volume (GTV).</w:t>
      </w:r>
      <w:r w:rsidR="00E11370">
        <w:rPr>
          <w:rFonts w:ascii="Times New Roman" w:hAnsi="Times New Roman"/>
          <w:snapToGrid w:val="0"/>
          <w:color w:val="000000"/>
          <w:sz w:val="24"/>
          <w:szCs w:val="24"/>
          <w:highlight w:val="yellow"/>
        </w:rPr>
        <w:t xml:space="preserve"> Patients with residual nodal disease will have a nodal GTV.</w:t>
      </w:r>
      <w:r w:rsidR="00D50BA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  </w:t>
      </w:r>
      <w:r w:rsidRPr="00CA3266">
        <w:rPr>
          <w:rFonts w:ascii="Times New Roman" w:hAnsi="Times New Roman"/>
          <w:snapToGrid w:val="0"/>
          <w:color w:val="000000"/>
          <w:sz w:val="24"/>
          <w:szCs w:val="24"/>
          <w:highlight w:val="yellow"/>
        </w:rPr>
        <w:t xml:space="preserve"> </w:t>
      </w:r>
    </w:p>
    <w:p w14:paraId="616EE82A" w14:textId="4B652D81" w:rsidR="009A19C2" w:rsidRPr="00612424" w:rsidRDefault="00612424" w:rsidP="009A19C2">
      <w:pPr>
        <w:pStyle w:val="BodyText"/>
        <w:spacing w:after="0"/>
        <w:rPr>
          <w:rFonts w:eastAsiaTheme="minorEastAsia"/>
          <w:highlight w:val="yellow"/>
          <w:u w:val="single"/>
          <w:lang w:eastAsia="ko-KR"/>
        </w:rPr>
      </w:pPr>
      <w:r w:rsidRPr="00612424">
        <w:rPr>
          <w:rFonts w:eastAsiaTheme="minorEastAsia" w:hint="eastAsia"/>
          <w:b/>
          <w:highlight w:val="yellow"/>
          <w:lang w:eastAsia="ko-KR"/>
        </w:rPr>
        <w:t>CTV_</w:t>
      </w:r>
      <w:r w:rsidRPr="00612424">
        <w:rPr>
          <w:rFonts w:eastAsiaTheme="minorEastAsia" w:hint="eastAsia"/>
          <w:highlight w:val="yellow"/>
          <w:lang w:eastAsia="ko-KR"/>
        </w:rPr>
        <w:t>: CTV_</w:t>
      </w:r>
      <w:r w:rsidR="00B6479A">
        <w:rPr>
          <w:rFonts w:eastAsiaTheme="minorEastAsia"/>
          <w:highlight w:val="yellow"/>
          <w:lang w:eastAsia="ko-KR"/>
        </w:rPr>
        <w:t xml:space="preserve"> </w:t>
      </w:r>
      <w:r w:rsidRPr="00612424">
        <w:rPr>
          <w:highlight w:val="yellow"/>
        </w:rPr>
        <w:t xml:space="preserve">composed of the vaginal </w:t>
      </w:r>
      <w:r w:rsidR="00B6479A">
        <w:rPr>
          <w:highlight w:val="yellow"/>
        </w:rPr>
        <w:t>C</w:t>
      </w:r>
      <w:r w:rsidRPr="00612424">
        <w:rPr>
          <w:highlight w:val="yellow"/>
        </w:rPr>
        <w:t>TV and nodal CTV.</w:t>
      </w:r>
    </w:p>
    <w:p w14:paraId="616EE82B" w14:textId="0BF82FD3" w:rsidR="009A19C2" w:rsidRDefault="009A19C2" w:rsidP="005A3DCE">
      <w:pPr>
        <w:pStyle w:val="BodyText"/>
        <w:spacing w:after="0"/>
      </w:pPr>
      <w:r w:rsidRPr="009A19C2">
        <w:rPr>
          <w:b/>
          <w:highlight w:val="yellow"/>
        </w:rPr>
        <w:t>Vaginal ITV</w:t>
      </w:r>
      <w:r w:rsidRPr="009A19C2">
        <w:rPr>
          <w:highlight w:val="yellow"/>
        </w:rPr>
        <w:t>: The vaginal ITV is an expansion of the vaginal CTV which includes the upper half of the vagina as well as the par</w:t>
      </w:r>
      <w:r w:rsidR="002A265C">
        <w:rPr>
          <w:highlight w:val="yellow"/>
        </w:rPr>
        <w:t>a</w:t>
      </w:r>
      <w:r w:rsidRPr="009A19C2">
        <w:rPr>
          <w:highlight w:val="yellow"/>
        </w:rPr>
        <w:t xml:space="preserve">vaginal tissues that extend from the vaginal apex </w:t>
      </w:r>
      <w:r w:rsidR="00361B82">
        <w:rPr>
          <w:highlight w:val="yellow"/>
        </w:rPr>
        <w:t>(</w:t>
      </w:r>
      <w:r w:rsidR="00B365B3">
        <w:rPr>
          <w:highlight w:val="yellow"/>
        </w:rPr>
        <w:t>or soft tissues of 0.5-2cm above the vaginal radio-opaque marker</w:t>
      </w:r>
      <w:r w:rsidR="00361B82">
        <w:rPr>
          <w:highlight w:val="yellow"/>
        </w:rPr>
        <w:t xml:space="preserve">) </w:t>
      </w:r>
      <w:r w:rsidRPr="009A19C2">
        <w:rPr>
          <w:highlight w:val="yellow"/>
        </w:rPr>
        <w:t>to the obturator muscle. The vaginal CTV should be contoured on the full bladder scan. The vaginal CTV should then be expanded to account for vaginal motion by evaluating the position of the vaginal apex on the bladder empty scan. If gas/stool distends the rectum, the CTV is to be expanded to include the anterior half of the rectum to account for evacuation of the rectum. The final vaginal ITV volume will include the posterior wall of the bladder and may include anterior wall of the rectum. and external iliac lymph node regions (</w:t>
      </w:r>
      <w:hyperlink r:id="rId11" w:history="1">
        <w:r w:rsidRPr="009A19C2">
          <w:rPr>
            <w:rStyle w:val="Hyperlink"/>
            <w:highlight w:val="yellow"/>
          </w:rPr>
          <w:t>https://www.nrgoncology.org/ciro-gynecologic</w:t>
        </w:r>
      </w:hyperlink>
      <w:r w:rsidRPr="009A19C2">
        <w:rPr>
          <w:highlight w:val="yellow"/>
        </w:rPr>
        <w:t xml:space="preserve">). Bone and muscle should be excluded from the nodal CTV. Small bowel may be included if it falls within the nodal CT volume. The </w:t>
      </w:r>
      <w:r w:rsidR="00303E1D">
        <w:rPr>
          <w:highlight w:val="yellow"/>
        </w:rPr>
        <w:t xml:space="preserve">nodal </w:t>
      </w:r>
      <w:r w:rsidRPr="009A19C2">
        <w:rPr>
          <w:highlight w:val="yellow"/>
        </w:rPr>
        <w:t>CTV will i</w:t>
      </w:r>
      <w:r w:rsidR="00E15465">
        <w:rPr>
          <w:highlight w:val="yellow"/>
        </w:rPr>
        <w:t>nclude at least 7</w:t>
      </w:r>
      <w:r w:rsidRPr="009A19C2">
        <w:rPr>
          <w:highlight w:val="yellow"/>
        </w:rPr>
        <w:t xml:space="preserve"> mm margin around the vessels. </w:t>
      </w:r>
      <w:r w:rsidRPr="00EA2D3C">
        <w:rPr>
          <w:color w:val="000000" w:themeColor="text1"/>
          <w:highlight w:val="yellow"/>
        </w:rPr>
        <w:t>Approximately 1-2 cm of tissue anterior to the sacrum (S1-S3) may be added to the CTV for adequate coverage of presacral nodes</w:t>
      </w:r>
      <w:r w:rsidR="00B45416">
        <w:rPr>
          <w:color w:val="000000" w:themeColor="text1"/>
          <w:highlight w:val="yellow"/>
        </w:rPr>
        <w:t xml:space="preserve"> at the discretion of the treating </w:t>
      </w:r>
      <w:r w:rsidR="00BD2ECF">
        <w:rPr>
          <w:color w:val="000000" w:themeColor="text1"/>
          <w:highlight w:val="yellow"/>
        </w:rPr>
        <w:t>physician</w:t>
      </w:r>
      <w:r w:rsidR="00D64D0C" w:rsidRPr="00EA2D3C">
        <w:rPr>
          <w:color w:val="000000" w:themeColor="text1"/>
          <w:highlight w:val="yellow"/>
        </w:rPr>
        <w:t xml:space="preserve"> </w:t>
      </w:r>
      <w:r w:rsidR="000E5A75" w:rsidRPr="00EA2D3C">
        <w:rPr>
          <w:color w:val="000000" w:themeColor="text1"/>
          <w:highlight w:val="yellow"/>
        </w:rPr>
        <w:t>(</w:t>
      </w:r>
      <w:r w:rsidR="00EA2D3C" w:rsidRPr="00EA2D3C">
        <w:rPr>
          <w:color w:val="000000" w:themeColor="text1"/>
          <w:highlight w:val="yellow"/>
          <w:u w:val="single"/>
        </w:rPr>
        <w:t xml:space="preserve">in protocol, </w:t>
      </w:r>
      <w:r w:rsidR="000E5A75" w:rsidRPr="00EA2D3C">
        <w:rPr>
          <w:color w:val="000000" w:themeColor="text1"/>
          <w:highlight w:val="yellow"/>
          <w:u w:val="single"/>
        </w:rPr>
        <w:t xml:space="preserve">the </w:t>
      </w:r>
      <w:r w:rsidR="00EA2D3C" w:rsidRPr="00EA2D3C">
        <w:rPr>
          <w:color w:val="000000" w:themeColor="text1"/>
          <w:highlight w:val="yellow"/>
          <w:u w:val="single"/>
        </w:rPr>
        <w:t>PI</w:t>
      </w:r>
      <w:r w:rsidR="00EA2D3C">
        <w:rPr>
          <w:color w:val="000000" w:themeColor="text1"/>
          <w:highlight w:val="yellow"/>
          <w:u w:val="single"/>
        </w:rPr>
        <w:t>s</w:t>
      </w:r>
      <w:r w:rsidR="000E5A75" w:rsidRPr="00EA2D3C">
        <w:rPr>
          <w:color w:val="000000" w:themeColor="text1"/>
          <w:highlight w:val="yellow"/>
          <w:u w:val="single"/>
        </w:rPr>
        <w:t xml:space="preserve"> should indicate </w:t>
      </w:r>
      <w:r w:rsidR="00D64D0C" w:rsidRPr="00EA2D3C">
        <w:rPr>
          <w:color w:val="000000" w:themeColor="text1"/>
          <w:highlight w:val="yellow"/>
          <w:u w:val="single"/>
        </w:rPr>
        <w:t>when treatment of the presacral nodal region is appropriate</w:t>
      </w:r>
      <w:r w:rsidR="000E5A75" w:rsidRPr="00EA2D3C">
        <w:rPr>
          <w:color w:val="000000" w:themeColor="text1"/>
          <w:highlight w:val="yellow"/>
        </w:rPr>
        <w:t>)</w:t>
      </w:r>
      <w:r w:rsidR="003E0E48" w:rsidRPr="00EA2D3C">
        <w:rPr>
          <w:color w:val="000000" w:themeColor="text1"/>
          <w:highlight w:val="yellow"/>
        </w:rPr>
        <w:t>.</w:t>
      </w:r>
      <w:r w:rsidR="003E0E48">
        <w:rPr>
          <w:highlight w:val="yellow"/>
        </w:rPr>
        <w:t xml:space="preserve"> In addition, the most antero-</w:t>
      </w:r>
      <w:r w:rsidRPr="009A19C2">
        <w:rPr>
          <w:highlight w:val="yellow"/>
        </w:rPr>
        <w:t xml:space="preserve">lateral margin of the external iliac nodes that lie just proximal to the inguinal canal should be excluded from the CTV (nodal CTV should stop at the femoral head). The </w:t>
      </w:r>
      <w:r w:rsidR="002A265C">
        <w:rPr>
          <w:highlight w:val="yellow"/>
        </w:rPr>
        <w:t xml:space="preserve">nodal </w:t>
      </w:r>
      <w:r w:rsidRPr="009A19C2">
        <w:rPr>
          <w:highlight w:val="yellow"/>
        </w:rPr>
        <w:t xml:space="preserve">CTV should end 7 mm from </w:t>
      </w:r>
      <w:r w:rsidR="00587E4C" w:rsidRPr="00587E4C">
        <w:rPr>
          <w:highlight w:val="yellow"/>
        </w:rPr>
        <w:t>the L4</w:t>
      </w:r>
      <w:r w:rsidR="00F25478">
        <w:rPr>
          <w:highlight w:val="yellow"/>
        </w:rPr>
        <w:t>-5</w:t>
      </w:r>
      <w:r w:rsidR="00494726">
        <w:rPr>
          <w:highlight w:val="yellow"/>
        </w:rPr>
        <w:t xml:space="preserve"> to L5-S1</w:t>
      </w:r>
      <w:r w:rsidR="00587E4C" w:rsidRPr="00587E4C">
        <w:rPr>
          <w:highlight w:val="yellow"/>
        </w:rPr>
        <w:t xml:space="preserve"> interspace.</w:t>
      </w:r>
      <w:r w:rsidR="00494726">
        <w:t xml:space="preserve"> </w:t>
      </w:r>
    </w:p>
    <w:p w14:paraId="616EE82C" w14:textId="227BF887" w:rsidR="009A19C2" w:rsidRPr="009A19C2" w:rsidRDefault="009A19C2" w:rsidP="00010F74">
      <w:pPr>
        <w:spacing w:after="0" w:line="240" w:lineRule="auto"/>
        <w:rPr>
          <w:rFonts w:ascii="Times New Roman" w:hAnsi="Times New Roman"/>
          <w:sz w:val="24"/>
          <w:szCs w:val="24"/>
        </w:rPr>
      </w:pPr>
      <w:r w:rsidRPr="009A19C2">
        <w:rPr>
          <w:rFonts w:ascii="Times New Roman" w:hAnsi="Times New Roman"/>
          <w:b/>
          <w:sz w:val="24"/>
          <w:szCs w:val="24"/>
          <w:highlight w:val="yellow"/>
        </w:rPr>
        <w:t>PTV</w:t>
      </w:r>
      <w:r w:rsidR="00612424">
        <w:rPr>
          <w:rFonts w:ascii="Times New Roman" w:hAnsi="Times New Roman" w:hint="eastAsia"/>
          <w:b/>
          <w:sz w:val="24"/>
          <w:szCs w:val="24"/>
          <w:highlight w:val="yellow"/>
          <w:lang w:eastAsia="ko-KR"/>
        </w:rPr>
        <w:t>_</w:t>
      </w:r>
      <w:r>
        <w:rPr>
          <w:rFonts w:ascii="Times New Roman" w:hAnsi="Times New Roman" w:hint="eastAsia"/>
          <w:sz w:val="24"/>
          <w:szCs w:val="24"/>
          <w:highlight w:val="yellow"/>
          <w:lang w:eastAsia="ko-KR"/>
        </w:rPr>
        <w:t>:</w:t>
      </w:r>
      <w:r w:rsidRPr="009A19C2">
        <w:rPr>
          <w:rFonts w:ascii="Times New Roman" w:hAnsi="Times New Roman"/>
          <w:sz w:val="24"/>
          <w:szCs w:val="24"/>
          <w:highlight w:val="yellow"/>
        </w:rPr>
        <w:t xml:space="preserve"> </w:t>
      </w:r>
      <w:r>
        <w:rPr>
          <w:rFonts w:ascii="Times New Roman" w:hAnsi="Times New Roman" w:hint="eastAsia"/>
          <w:sz w:val="24"/>
          <w:szCs w:val="24"/>
          <w:highlight w:val="yellow"/>
          <w:lang w:eastAsia="ko-KR"/>
        </w:rPr>
        <w:t>PTV</w:t>
      </w:r>
      <w:r w:rsidR="00612424">
        <w:rPr>
          <w:rFonts w:ascii="Times New Roman" w:hAnsi="Times New Roman" w:hint="eastAsia"/>
          <w:sz w:val="24"/>
          <w:szCs w:val="24"/>
          <w:highlight w:val="yellow"/>
          <w:lang w:eastAsia="ko-KR"/>
        </w:rPr>
        <w:t>_</w:t>
      </w:r>
      <w:r>
        <w:rPr>
          <w:rFonts w:ascii="Times New Roman" w:hAnsi="Times New Roman" w:hint="eastAsia"/>
          <w:sz w:val="24"/>
          <w:szCs w:val="24"/>
          <w:highlight w:val="yellow"/>
          <w:lang w:eastAsia="ko-KR"/>
        </w:rPr>
        <w:t xml:space="preserve"> </w:t>
      </w:r>
      <w:r w:rsidRPr="009A19C2">
        <w:rPr>
          <w:rFonts w:ascii="Times New Roman" w:hAnsi="Times New Roman"/>
          <w:sz w:val="24"/>
          <w:szCs w:val="24"/>
          <w:highlight w:val="yellow"/>
        </w:rPr>
        <w:t>should be created by expanding the CTV</w:t>
      </w:r>
      <w:r w:rsidR="00D33958">
        <w:rPr>
          <w:rFonts w:ascii="Times New Roman" w:hAnsi="Times New Roman"/>
          <w:sz w:val="24"/>
          <w:szCs w:val="24"/>
          <w:highlight w:val="yellow"/>
        </w:rPr>
        <w:t xml:space="preserve"> or </w:t>
      </w:r>
      <w:r w:rsidR="002A265C">
        <w:rPr>
          <w:rFonts w:ascii="Times New Roman" w:hAnsi="Times New Roman"/>
          <w:sz w:val="24"/>
          <w:szCs w:val="24"/>
          <w:highlight w:val="yellow"/>
        </w:rPr>
        <w:t>ITV</w:t>
      </w:r>
      <w:r w:rsidRPr="009A19C2">
        <w:rPr>
          <w:rFonts w:ascii="Times New Roman" w:hAnsi="Times New Roman"/>
          <w:sz w:val="24"/>
          <w:szCs w:val="24"/>
          <w:highlight w:val="yellow"/>
        </w:rPr>
        <w:t xml:space="preserve"> volume by </w:t>
      </w:r>
      <w:r w:rsidR="003F60F9">
        <w:rPr>
          <w:rFonts w:ascii="Times New Roman" w:hAnsi="Times New Roman"/>
          <w:sz w:val="24"/>
          <w:szCs w:val="24"/>
          <w:highlight w:val="yellow"/>
        </w:rPr>
        <w:t>5-</w:t>
      </w:r>
      <w:r w:rsidRPr="009A19C2">
        <w:rPr>
          <w:rFonts w:ascii="Times New Roman" w:hAnsi="Times New Roman"/>
          <w:sz w:val="24"/>
          <w:szCs w:val="24"/>
          <w:highlight w:val="yellow"/>
        </w:rPr>
        <w:t>7 mm in all dimensions</w:t>
      </w:r>
      <w:r w:rsidRPr="002A0392">
        <w:rPr>
          <w:rFonts w:ascii="Times New Roman" w:hAnsi="Times New Roman"/>
          <w:sz w:val="24"/>
          <w:szCs w:val="24"/>
          <w:highlight w:val="yellow"/>
        </w:rPr>
        <w:t>.</w:t>
      </w:r>
      <w:r w:rsidR="002A0392" w:rsidRPr="002A0392">
        <w:rPr>
          <w:rFonts w:ascii="Times New Roman" w:hAnsi="Times New Roman"/>
          <w:sz w:val="24"/>
          <w:szCs w:val="24"/>
          <w:highlight w:val="yellow"/>
        </w:rPr>
        <w:t xml:space="preserve"> </w:t>
      </w:r>
      <w:r w:rsidR="00010F74" w:rsidRPr="00416905">
        <w:rPr>
          <w:rFonts w:ascii="Times New Roman" w:hAnsi="Times New Roman"/>
          <w:snapToGrid w:val="0"/>
          <w:color w:val="000000"/>
          <w:sz w:val="24"/>
          <w:szCs w:val="24"/>
          <w:highlight w:val="magenta"/>
        </w:rPr>
        <w:t xml:space="preserve">When using </w:t>
      </w:r>
      <w:r w:rsidR="00010F74">
        <w:rPr>
          <w:rFonts w:ascii="Times New Roman" w:hAnsi="Times New Roman"/>
          <w:snapToGrid w:val="0"/>
          <w:color w:val="000000"/>
          <w:sz w:val="24"/>
          <w:szCs w:val="24"/>
          <w:highlight w:val="magenta"/>
        </w:rPr>
        <w:t xml:space="preserve">on-board </w:t>
      </w:r>
      <w:r w:rsidR="00010F74" w:rsidRPr="00416905">
        <w:rPr>
          <w:rFonts w:ascii="Times New Roman" w:hAnsi="Times New Roman"/>
          <w:snapToGrid w:val="0"/>
          <w:color w:val="000000"/>
          <w:sz w:val="24"/>
          <w:szCs w:val="24"/>
          <w:highlight w:val="magenta"/>
        </w:rPr>
        <w:t xml:space="preserve">adaptive </w:t>
      </w:r>
      <w:r w:rsidR="00010F74">
        <w:rPr>
          <w:rFonts w:ascii="Times New Roman" w:hAnsi="Times New Roman"/>
          <w:snapToGrid w:val="0"/>
          <w:color w:val="000000"/>
          <w:sz w:val="24"/>
          <w:szCs w:val="24"/>
          <w:highlight w:val="magenta"/>
        </w:rPr>
        <w:t>RT</w:t>
      </w:r>
      <w:r w:rsidR="00010F74" w:rsidRPr="00416905">
        <w:rPr>
          <w:rFonts w:ascii="Times New Roman" w:hAnsi="Times New Roman"/>
          <w:snapToGrid w:val="0"/>
          <w:color w:val="000000"/>
          <w:sz w:val="24"/>
          <w:szCs w:val="24"/>
          <w:highlight w:val="magenta"/>
        </w:rPr>
        <w:t xml:space="preserve"> approaches the appropriate margins utilized may be reduced but need to be fully evaluated as each approach has different efficacies in dealing with inter and intra-fraction motion (Plan Library, CBCT Guided, real-time tracking and MRI Guided)</w:t>
      </w:r>
      <w:r w:rsidR="00010F74" w:rsidRPr="002A0392">
        <w:rPr>
          <w:rFonts w:ascii="Times New Roman" w:hAnsi="Times New Roman"/>
          <w:sz w:val="24"/>
          <w:szCs w:val="24"/>
          <w:highlight w:val="yellow"/>
        </w:rPr>
        <w:t xml:space="preserve"> </w:t>
      </w:r>
      <w:r w:rsidR="002A0392" w:rsidRPr="002A0392">
        <w:rPr>
          <w:rFonts w:ascii="Times New Roman" w:hAnsi="Times New Roman"/>
          <w:sz w:val="24"/>
          <w:szCs w:val="24"/>
          <w:highlight w:val="yellow"/>
        </w:rPr>
        <w:t>(Photon only)</w:t>
      </w:r>
      <w:r w:rsidRPr="009A19C2">
        <w:rPr>
          <w:rFonts w:ascii="Times New Roman" w:hAnsi="Times New Roman"/>
          <w:sz w:val="24"/>
          <w:szCs w:val="24"/>
        </w:rPr>
        <w:t xml:space="preserve"> </w:t>
      </w:r>
    </w:p>
    <w:p w14:paraId="1D26C056" w14:textId="77777777" w:rsidR="00010F74" w:rsidRDefault="00010F74" w:rsidP="001F7DA8">
      <w:pPr>
        <w:spacing w:after="0" w:line="240" w:lineRule="auto"/>
        <w:rPr>
          <w:rFonts w:ascii="Times New Roman" w:hAnsi="Times New Roman"/>
          <w:snapToGrid w:val="0"/>
          <w:color w:val="000000"/>
          <w:sz w:val="24"/>
          <w:szCs w:val="24"/>
          <w:highlight w:val="cyan"/>
        </w:rPr>
      </w:pPr>
    </w:p>
    <w:p w14:paraId="1382B28E" w14:textId="1D81F1D2" w:rsidR="001F7DA8" w:rsidRPr="00F4072E" w:rsidRDefault="001F7DA8" w:rsidP="001F7DA8">
      <w:pPr>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cyan"/>
        </w:rPr>
        <w:t xml:space="preserve">For proton therapy, only CTV is defined as the treatment target, and robustness optimization shall be applied to the CTV to ensure coverage. </w:t>
      </w:r>
      <w:r w:rsidRPr="00F4072E">
        <w:rPr>
          <w:rFonts w:ascii="Times New Roman" w:hAnsi="Times New Roman"/>
          <w:snapToGrid w:val="0"/>
          <w:color w:val="000000"/>
          <w:sz w:val="24"/>
          <w:szCs w:val="24"/>
          <w:highlight w:val="cyan"/>
        </w:rPr>
        <w:t xml:space="preserve">Much like the PTV is a surrogate to ensure proper CTV coverage in photon </w:t>
      </w:r>
      <w:r>
        <w:rPr>
          <w:rFonts w:ascii="Times New Roman" w:hAnsi="Times New Roman"/>
          <w:snapToGrid w:val="0"/>
          <w:color w:val="000000"/>
          <w:sz w:val="24"/>
          <w:szCs w:val="24"/>
          <w:highlight w:val="cyan"/>
        </w:rPr>
        <w:t>therapy</w:t>
      </w:r>
      <w:r w:rsidRPr="00F4072E">
        <w:rPr>
          <w:rFonts w:ascii="Times New Roman" w:hAnsi="Times New Roman"/>
          <w:snapToGrid w:val="0"/>
          <w:color w:val="000000"/>
          <w:sz w:val="24"/>
          <w:szCs w:val="24"/>
          <w:highlight w:val="cyan"/>
        </w:rPr>
        <w:t xml:space="preserve">, a robustness analysis must be used to verify appropriate CTV coverage for proton treatment. </w:t>
      </w:r>
    </w:p>
    <w:p w14:paraId="494CBAA0" w14:textId="77777777" w:rsidR="00D54653" w:rsidRDefault="00D54653">
      <w:pPr>
        <w:spacing w:after="0" w:line="240" w:lineRule="auto"/>
        <w:rPr>
          <w:rFonts w:ascii="Times New Roman" w:hAnsi="Times New Roman"/>
          <w:b/>
          <w:snapToGrid w:val="0"/>
          <w:color w:val="000000"/>
          <w:sz w:val="24"/>
          <w:szCs w:val="24"/>
          <w:lang w:eastAsia="ko-KR"/>
        </w:rPr>
      </w:pPr>
    </w:p>
    <w:p w14:paraId="616EE82E" w14:textId="77777777" w:rsidR="00255C82" w:rsidRDefault="00924445">
      <w:pPr>
        <w:spacing w:after="0" w:line="240" w:lineRule="auto"/>
        <w:rPr>
          <w:rFonts w:ascii="Times New Roman" w:hAnsi="Times New Roman"/>
          <w:b/>
          <w:color w:val="000000"/>
          <w:sz w:val="24"/>
        </w:rPr>
      </w:pPr>
      <w:r w:rsidRPr="00505CB8">
        <w:rPr>
          <w:rFonts w:ascii="Times New Roman" w:hAnsi="Times New Roman"/>
          <w:b/>
          <w:snapToGrid w:val="0"/>
          <w:color w:val="000000"/>
          <w:sz w:val="24"/>
          <w:szCs w:val="24"/>
        </w:rPr>
        <w:t>5.2.5</w:t>
      </w:r>
      <w:bookmarkEnd w:id="10"/>
      <w:r w:rsidR="00601B55">
        <w:rPr>
          <w:rFonts w:ascii="Times New Roman" w:hAnsi="Times New Roman" w:hint="eastAsia"/>
          <w:snapToGrid w:val="0"/>
          <w:color w:val="000000"/>
          <w:sz w:val="24"/>
          <w:szCs w:val="24"/>
          <w:lang w:eastAsia="ko-KR"/>
        </w:rPr>
        <w:tab/>
      </w:r>
      <w:r w:rsidRPr="00031246">
        <w:rPr>
          <w:rFonts w:ascii="Times New Roman" w:hAnsi="Times New Roman"/>
          <w:snapToGrid w:val="0"/>
          <w:sz w:val="24"/>
          <w:szCs w:val="24"/>
        </w:rPr>
        <w:t>Definition of Critical Structures</w:t>
      </w:r>
      <w:r w:rsidR="00F66DB5" w:rsidRPr="00031246">
        <w:rPr>
          <w:rFonts w:ascii="Times New Roman" w:hAnsi="Times New Roman"/>
          <w:snapToGrid w:val="0"/>
          <w:sz w:val="24"/>
          <w:szCs w:val="24"/>
        </w:rPr>
        <w:t xml:space="preserve"> and Margins</w:t>
      </w:r>
    </w:p>
    <w:p w14:paraId="616EE82F" w14:textId="77777777" w:rsidR="00A00296" w:rsidRPr="008E5074" w:rsidRDefault="00A00296" w:rsidP="005C4109">
      <w:pPr>
        <w:spacing w:after="0" w:line="240" w:lineRule="auto"/>
        <w:rPr>
          <w:rFonts w:ascii="Times New Roman" w:hAnsi="Times New Roman"/>
          <w:b/>
          <w:snapToGrid w:val="0"/>
          <w:color w:val="000000"/>
          <w:sz w:val="24"/>
          <w:szCs w:val="24"/>
        </w:rPr>
      </w:pPr>
    </w:p>
    <w:p w14:paraId="616EE830" w14:textId="77777777"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Note: All structures must be named for digital RT data submission as listed in the table below. The structures marked as “Required” in the table must be contoured and submitted with the treatment plan. Structures marked as “Required when applicable” must be contoured and submitted when applicable.  </w:t>
      </w:r>
    </w:p>
    <w:p w14:paraId="616EE831" w14:textId="5F41EA60"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Resubmission of data may be required if </w:t>
      </w:r>
      <w:r w:rsidR="002A265C">
        <w:rPr>
          <w:rFonts w:ascii="Times New Roman" w:hAnsi="Times New Roman"/>
          <w:snapToGrid w:val="0"/>
          <w:color w:val="000000"/>
          <w:sz w:val="24"/>
          <w:szCs w:val="24"/>
        </w:rPr>
        <w:t xml:space="preserve">the </w:t>
      </w:r>
      <w:r w:rsidRPr="00C52B23">
        <w:rPr>
          <w:rFonts w:ascii="Times New Roman" w:hAnsi="Times New Roman"/>
          <w:snapToGrid w:val="0"/>
          <w:color w:val="000000"/>
          <w:sz w:val="24"/>
          <w:szCs w:val="24"/>
        </w:rPr>
        <w:t>labeling of structures does not conform to t</w:t>
      </w:r>
      <w:r>
        <w:rPr>
          <w:rFonts w:ascii="Times New Roman" w:hAnsi="Times New Roman"/>
          <w:snapToGrid w:val="0"/>
          <w:color w:val="000000"/>
          <w:sz w:val="24"/>
          <w:szCs w:val="24"/>
        </w:rPr>
        <w:t xml:space="preserve">he standard DICOM name listed. </w:t>
      </w:r>
      <w:r w:rsidRPr="00C52B23">
        <w:rPr>
          <w:rFonts w:ascii="Times New Roman" w:hAnsi="Times New Roman"/>
          <w:snapToGrid w:val="0"/>
          <w:color w:val="000000"/>
          <w:sz w:val="24"/>
          <w:szCs w:val="24"/>
        </w:rPr>
        <w:t xml:space="preserve">Capital letters, spacing and use of underscores must be applied exactly as </w:t>
      </w:r>
      <w:r w:rsidRPr="00C52B23">
        <w:rPr>
          <w:rFonts w:ascii="Times New Roman" w:hAnsi="Times New Roman"/>
          <w:snapToGrid w:val="0"/>
          <w:color w:val="000000"/>
          <w:sz w:val="24"/>
          <w:szCs w:val="24"/>
        </w:rPr>
        <w:lastRenderedPageBreak/>
        <w:t>indicated.</w:t>
      </w:r>
    </w:p>
    <w:p w14:paraId="616EE832" w14:textId="77777777" w:rsidR="00031246" w:rsidRDefault="00031246" w:rsidP="00031246">
      <w:pPr>
        <w:widowControl w:val="0"/>
        <w:spacing w:after="0" w:line="240" w:lineRule="auto"/>
        <w:rPr>
          <w:rFonts w:ascii="Times New Roman" w:hAnsi="Times New Roman"/>
          <w:snapToGrid w:val="0"/>
          <w:color w:val="000000"/>
          <w:sz w:val="24"/>
          <w:szCs w:val="24"/>
        </w:rPr>
      </w:pPr>
    </w:p>
    <w:p w14:paraId="616EE833" w14:textId="77777777" w:rsidR="00031246" w:rsidRDefault="00031246" w:rsidP="00031246">
      <w:pPr>
        <w:widowControl w:val="0"/>
        <w:spacing w:after="0" w:line="240" w:lineRule="auto"/>
        <w:rPr>
          <w:rFonts w:ascii="Times New Roman" w:hAnsi="Times New Roman"/>
          <w:snapToGrid w:val="0"/>
          <w:color w:val="000000"/>
          <w:sz w:val="24"/>
          <w:szCs w:val="24"/>
        </w:rPr>
      </w:pPr>
      <w:r w:rsidRPr="00AA28EA">
        <w:rPr>
          <w:rFonts w:ascii="Times New Roman" w:hAnsi="Times New Roman"/>
          <w:snapToGrid w:val="0"/>
          <w:color w:val="000000"/>
          <w:sz w:val="24"/>
          <w:szCs w:val="24"/>
          <w:highlight w:val="yellow"/>
          <w:u w:val="single"/>
        </w:rPr>
        <w:t>Entries in the first column of the list below will be entered and edited by the QA Staff. The PIs are required to specify the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AA28EA">
        <w:rPr>
          <w:rFonts w:ascii="Times New Roman" w:hAnsi="Times New Roman"/>
          <w:snapToGrid w:val="0"/>
          <w:color w:val="000000"/>
          <w:sz w:val="24"/>
          <w:szCs w:val="24"/>
          <w:highlight w:val="yellow"/>
          <w:u w:val="single"/>
        </w:rPr>
        <w:t xml:space="preserve">third </w:t>
      </w:r>
      <w:r w:rsidR="00F50078" w:rsidRPr="00AA28EA">
        <w:rPr>
          <w:rFonts w:ascii="Times New Roman" w:hAnsi="Times New Roman"/>
          <w:snapToGrid w:val="0"/>
          <w:color w:val="000000"/>
          <w:sz w:val="24"/>
          <w:szCs w:val="24"/>
          <w:highlight w:val="yellow"/>
          <w:u w:val="single"/>
        </w:rPr>
        <w:t>columns.</w:t>
      </w:r>
      <w:r w:rsidR="00F50078" w:rsidRPr="004C2A04">
        <w:rPr>
          <w:rFonts w:ascii="Times New Roman" w:hAnsi="Times New Roman"/>
          <w:snapToGrid w:val="0"/>
          <w:color w:val="000000"/>
          <w:sz w:val="24"/>
          <w:szCs w:val="24"/>
          <w:highlight w:val="yellow"/>
          <w:u w:val="single"/>
        </w:rPr>
        <w:t xml:space="preserve"> The</w:t>
      </w:r>
      <w:r w:rsidRPr="004C2A04">
        <w:rPr>
          <w:rFonts w:ascii="Times New Roman" w:hAnsi="Times New Roman"/>
          <w:snapToGrid w:val="0"/>
          <w:color w:val="000000"/>
          <w:sz w:val="24"/>
          <w:szCs w:val="24"/>
          <w:highlight w:val="yellow"/>
          <w:u w:val="single"/>
        </w:rPr>
        <w:t xml:space="preserve"> detailed specification</w:t>
      </w:r>
      <w:r>
        <w:rPr>
          <w:rFonts w:ascii="Times New Roman" w:hAnsi="Times New Roman"/>
          <w:snapToGrid w:val="0"/>
          <w:color w:val="000000"/>
          <w:sz w:val="24"/>
          <w:szCs w:val="24"/>
          <w:highlight w:val="yellow"/>
          <w:u w:val="single"/>
        </w:rPr>
        <w:t>s have</w:t>
      </w:r>
      <w:r w:rsidRPr="004C2A04">
        <w:rPr>
          <w:rFonts w:ascii="Times New Roman" w:hAnsi="Times New Roman"/>
          <w:snapToGrid w:val="0"/>
          <w:color w:val="000000"/>
          <w:sz w:val="24"/>
          <w:szCs w:val="24"/>
          <w:highlight w:val="yellow"/>
          <w:u w:val="single"/>
        </w:rPr>
        <w:t xml:space="preserve"> to include crucial items such as boundary definitions and margins.</w:t>
      </w:r>
    </w:p>
    <w:p w14:paraId="616EE834" w14:textId="77777777" w:rsidR="00924445" w:rsidRDefault="00924445" w:rsidP="00AA28EA">
      <w:pPr>
        <w:widowControl w:val="0"/>
        <w:spacing w:after="0" w:line="240" w:lineRule="auto"/>
        <w:rPr>
          <w:rFonts w:ascii="Times New Roman" w:hAnsi="Times New Roman"/>
          <w:snapToGrid w:val="0"/>
          <w:color w:val="000000"/>
          <w:sz w:val="24"/>
          <w:szCs w:val="24"/>
        </w:rPr>
      </w:pPr>
    </w:p>
    <w:p w14:paraId="616EE835" w14:textId="1B09D318" w:rsidR="00FD2A01" w:rsidRDefault="00C44507" w:rsidP="00696C0F">
      <w:pPr>
        <w:widowControl w:val="0"/>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p>
    <w:p w14:paraId="62F40AF2" w14:textId="5ED87F54" w:rsidR="00D55E8C" w:rsidRDefault="00D55E8C" w:rsidP="00696C0F">
      <w:pPr>
        <w:widowControl w:val="0"/>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rPr>
        <w:t xml:space="preserve">Photon </w:t>
      </w:r>
      <w:r w:rsidR="00D23039">
        <w:rPr>
          <w:rFonts w:ascii="Times New Roman" w:hAnsi="Times New Roman"/>
          <w:snapToGrid w:val="0"/>
          <w:color w:val="000000"/>
          <w:sz w:val="24"/>
          <w:szCs w:val="24"/>
          <w:highlight w:val="yellow"/>
        </w:rPr>
        <w:t>T</w:t>
      </w:r>
      <w:r>
        <w:rPr>
          <w:rFonts w:ascii="Times New Roman" w:hAnsi="Times New Roman"/>
          <w:snapToGrid w:val="0"/>
          <w:color w:val="000000"/>
          <w:sz w:val="24"/>
          <w:szCs w:val="24"/>
          <w:highlight w:val="yellow"/>
        </w:rPr>
        <w:t>herapy</w:t>
      </w:r>
    </w:p>
    <w:p w14:paraId="616EE836" w14:textId="77777777" w:rsidR="00924445" w:rsidRPr="00696C0F" w:rsidRDefault="00924445" w:rsidP="00696C0F">
      <w:pPr>
        <w:widowControl w:val="0"/>
        <w:spacing w:after="0" w:line="240" w:lineRule="auto"/>
        <w:rPr>
          <w:rFonts w:ascii="Times New Roman" w:hAnsi="Times New Roman"/>
          <w:snapToGrid w:val="0"/>
          <w:color w:val="000000"/>
          <w:sz w:val="24"/>
          <w:szCs w:val="24"/>
          <w:u w:val="single"/>
        </w:rPr>
      </w:pPr>
    </w:p>
    <w:tbl>
      <w:tblPr>
        <w:tblStyle w:val="TableGrid"/>
        <w:tblW w:w="0" w:type="auto"/>
        <w:tblInd w:w="648" w:type="dxa"/>
        <w:tblLook w:val="04A0" w:firstRow="1" w:lastRow="0" w:firstColumn="1" w:lastColumn="0" w:noHBand="0" w:noVBand="1"/>
      </w:tblPr>
      <w:tblGrid>
        <w:gridCol w:w="2160"/>
        <w:gridCol w:w="2976"/>
        <w:gridCol w:w="2964"/>
      </w:tblGrid>
      <w:tr w:rsidR="0043482A" w14:paraId="616EE83B" w14:textId="77777777" w:rsidTr="00031246">
        <w:tc>
          <w:tcPr>
            <w:tcW w:w="2160" w:type="dxa"/>
          </w:tcPr>
          <w:p w14:paraId="616EE837" w14:textId="77777777" w:rsidR="0043482A" w:rsidRPr="00AD7CB3" w:rsidRDefault="0043482A" w:rsidP="00FA247D">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976" w:type="dxa"/>
          </w:tcPr>
          <w:p w14:paraId="616EE838" w14:textId="77777777" w:rsidR="0043482A" w:rsidRPr="00AD7CB3" w:rsidRDefault="0043482A" w:rsidP="00FA247D">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616EE839" w14:textId="77777777" w:rsidR="00031246" w:rsidRPr="0046516C" w:rsidRDefault="00031246" w:rsidP="00031246">
            <w:pPr>
              <w:widowControl w:val="0"/>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Validation</w:t>
            </w:r>
          </w:p>
          <w:p w14:paraId="616EE83A" w14:textId="77777777" w:rsidR="0043482A" w:rsidRPr="00AD7CB3" w:rsidRDefault="003217CC" w:rsidP="00031246">
            <w:pPr>
              <w:spacing w:after="0"/>
              <w:rPr>
                <w:rFonts w:ascii="Times New Roman" w:hAnsi="Times New Roman"/>
                <w:snapToGrid w:val="0"/>
                <w:color w:val="000000"/>
                <w:sz w:val="24"/>
                <w:szCs w:val="24"/>
                <w:lang w:eastAsia="ko-KR"/>
              </w:rPr>
            </w:pPr>
            <w:r>
              <w:rPr>
                <w:rFonts w:ascii="Times New Roman" w:hAnsi="Times New Roman"/>
                <w:b/>
                <w:snapToGrid w:val="0"/>
                <w:color w:val="000000"/>
                <w:sz w:val="24"/>
                <w:szCs w:val="24"/>
              </w:rPr>
              <w:t>Required/Required when</w:t>
            </w:r>
            <w:r>
              <w:rPr>
                <w:rFonts w:ascii="Times New Roman" w:hAnsi="Times New Roman" w:hint="eastAsia"/>
                <w:b/>
                <w:snapToGrid w:val="0"/>
                <w:color w:val="000000"/>
                <w:sz w:val="24"/>
                <w:szCs w:val="24"/>
                <w:lang w:eastAsia="ko-KR"/>
              </w:rPr>
              <w:t xml:space="preserve"> </w:t>
            </w:r>
            <w:r w:rsidR="00031246" w:rsidRPr="0046516C">
              <w:rPr>
                <w:rFonts w:ascii="Times New Roman" w:hAnsi="Times New Roman"/>
                <w:b/>
                <w:snapToGrid w:val="0"/>
                <w:color w:val="000000"/>
                <w:sz w:val="24"/>
                <w:szCs w:val="24"/>
              </w:rPr>
              <w:t>applicable/Optional</w:t>
            </w:r>
          </w:p>
        </w:tc>
      </w:tr>
      <w:tr w:rsidR="0043482A" w14:paraId="616EE840" w14:textId="77777777" w:rsidTr="00031246">
        <w:tc>
          <w:tcPr>
            <w:tcW w:w="2160" w:type="dxa"/>
          </w:tcPr>
          <w:p w14:paraId="616EE83C" w14:textId="77777777" w:rsidR="0043482A" w:rsidRPr="00ED669F" w:rsidRDefault="00181BF9" w:rsidP="00FA247D">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External</w:t>
            </w:r>
          </w:p>
        </w:tc>
        <w:tc>
          <w:tcPr>
            <w:tcW w:w="2976" w:type="dxa"/>
          </w:tcPr>
          <w:p w14:paraId="616EE83D" w14:textId="77777777" w:rsidR="0043482A" w:rsidRPr="00ED669F" w:rsidRDefault="00C928EA"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External patient contour</w:t>
            </w:r>
          </w:p>
          <w:p w14:paraId="616EE83E" w14:textId="77777777" w:rsidR="00FE54AF" w:rsidRPr="00ED669F" w:rsidRDefault="00FE54AF" w:rsidP="00FA247D">
            <w:pPr>
              <w:spacing w:after="0"/>
              <w:rPr>
                <w:rFonts w:ascii="Times New Roman" w:hAnsi="Times New Roman"/>
                <w:b/>
                <w:snapToGrid w:val="0"/>
                <w:color w:val="000000"/>
                <w:sz w:val="24"/>
                <w:szCs w:val="24"/>
                <w:highlight w:val="yellow"/>
              </w:rPr>
            </w:pPr>
          </w:p>
        </w:tc>
        <w:tc>
          <w:tcPr>
            <w:tcW w:w="2964" w:type="dxa"/>
          </w:tcPr>
          <w:p w14:paraId="616EE83F" w14:textId="77777777" w:rsidR="0043482A" w:rsidRPr="00AD7CB3" w:rsidRDefault="00031246" w:rsidP="00FA247D">
            <w:pPr>
              <w:spacing w:after="0"/>
              <w:rPr>
                <w:rFonts w:ascii="Times New Roman" w:hAnsi="Times New Roman"/>
                <w:snapToGrid w:val="0"/>
                <w:color w:val="000000"/>
                <w:sz w:val="24"/>
                <w:szCs w:val="24"/>
                <w:lang w:eastAsia="ko-KR"/>
              </w:rPr>
            </w:pPr>
            <w:r w:rsidRPr="00870147">
              <w:rPr>
                <w:rFonts w:ascii="Times New Roman" w:hAnsi="Times New Roman"/>
                <w:b/>
                <w:snapToGrid w:val="0"/>
                <w:color w:val="000000" w:themeColor="text1"/>
                <w:sz w:val="24"/>
                <w:szCs w:val="24"/>
                <w:highlight w:val="yellow"/>
              </w:rPr>
              <w:t>Required</w:t>
            </w:r>
            <w:r w:rsidR="00870147" w:rsidRPr="00870147">
              <w:rPr>
                <w:rFonts w:ascii="Times New Roman" w:hAnsi="Times New Roman"/>
                <w:b/>
                <w:snapToGrid w:val="0"/>
                <w:color w:val="000000" w:themeColor="text1"/>
                <w:sz w:val="24"/>
                <w:szCs w:val="24"/>
                <w:highlight w:val="yellow"/>
              </w:rPr>
              <w:t xml:space="preserve"> when applicable</w:t>
            </w:r>
          </w:p>
        </w:tc>
      </w:tr>
      <w:tr w:rsidR="00870147" w14:paraId="616EE844" w14:textId="77777777" w:rsidTr="00031246">
        <w:tc>
          <w:tcPr>
            <w:tcW w:w="2160" w:type="dxa"/>
          </w:tcPr>
          <w:p w14:paraId="616EE841" w14:textId="77777777" w:rsidR="00870147" w:rsidRDefault="00870147" w:rsidP="00FA247D">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External-PTV_</w:t>
            </w:r>
          </w:p>
        </w:tc>
        <w:tc>
          <w:tcPr>
            <w:tcW w:w="2976" w:type="dxa"/>
          </w:tcPr>
          <w:p w14:paraId="616EE842" w14:textId="77777777" w:rsidR="00870147" w:rsidRPr="00ED669F" w:rsidRDefault="00870147"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All tissues excluding the PTV_</w:t>
            </w:r>
          </w:p>
        </w:tc>
        <w:tc>
          <w:tcPr>
            <w:tcW w:w="2964" w:type="dxa"/>
          </w:tcPr>
          <w:p w14:paraId="616EE843" w14:textId="707234F5" w:rsidR="00870147" w:rsidRPr="006F2E35" w:rsidRDefault="00870147" w:rsidP="00FA247D">
            <w:pPr>
              <w:spacing w:after="0"/>
              <w:rPr>
                <w:rFonts w:ascii="Times New Roman" w:hAnsi="Times New Roman"/>
                <w:b/>
                <w:snapToGrid w:val="0"/>
                <w:color w:val="000000" w:themeColor="text1"/>
                <w:sz w:val="24"/>
                <w:szCs w:val="24"/>
                <w:highlight w:val="yellow"/>
              </w:rPr>
            </w:pPr>
            <w:r w:rsidRPr="00870147">
              <w:rPr>
                <w:rFonts w:ascii="Times New Roman" w:hAnsi="Times New Roman"/>
                <w:b/>
                <w:snapToGrid w:val="0"/>
                <w:color w:val="000000" w:themeColor="text1"/>
                <w:sz w:val="24"/>
                <w:szCs w:val="24"/>
                <w:highlight w:val="yellow"/>
              </w:rPr>
              <w:t>Required when applicable</w:t>
            </w:r>
            <w:r w:rsidR="00330F70">
              <w:rPr>
                <w:rFonts w:ascii="Times New Roman" w:hAnsi="Times New Roman"/>
                <w:b/>
                <w:snapToGrid w:val="0"/>
                <w:color w:val="000000" w:themeColor="text1"/>
                <w:sz w:val="24"/>
                <w:szCs w:val="24"/>
                <w:highlight w:val="yellow"/>
              </w:rPr>
              <w:t xml:space="preserve"> </w:t>
            </w:r>
          </w:p>
        </w:tc>
      </w:tr>
      <w:tr w:rsidR="0043482A" w14:paraId="616EE848" w14:textId="77777777" w:rsidTr="00031246">
        <w:tc>
          <w:tcPr>
            <w:tcW w:w="2160" w:type="dxa"/>
          </w:tcPr>
          <w:p w14:paraId="616EE845" w14:textId="77777777" w:rsidR="0043482A" w:rsidRPr="00ED669F" w:rsidRDefault="00832832" w:rsidP="00920AE7">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Spc</w:t>
            </w:r>
            <w:r w:rsidR="00920AE7">
              <w:rPr>
                <w:rFonts w:ascii="Times New Roman" w:hAnsi="Times New Roman"/>
                <w:snapToGrid w:val="0"/>
                <w:color w:val="000000"/>
                <w:sz w:val="24"/>
                <w:szCs w:val="24"/>
                <w:highlight w:val="yellow"/>
              </w:rPr>
              <w:t>_</w:t>
            </w:r>
            <w:r>
              <w:rPr>
                <w:rFonts w:ascii="Times New Roman" w:hAnsi="Times New Roman"/>
                <w:snapToGrid w:val="0"/>
                <w:color w:val="000000"/>
                <w:sz w:val="24"/>
                <w:szCs w:val="24"/>
                <w:highlight w:val="yellow"/>
              </w:rPr>
              <w:t>Bowel</w:t>
            </w:r>
          </w:p>
        </w:tc>
        <w:tc>
          <w:tcPr>
            <w:tcW w:w="2976" w:type="dxa"/>
          </w:tcPr>
          <w:p w14:paraId="616EE846" w14:textId="77777777" w:rsidR="00D11FAD" w:rsidRPr="00ED669F"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The space that the bowel may occupy</w:t>
            </w:r>
          </w:p>
        </w:tc>
        <w:tc>
          <w:tcPr>
            <w:tcW w:w="2964" w:type="dxa"/>
          </w:tcPr>
          <w:p w14:paraId="616EE847" w14:textId="77777777" w:rsidR="0043482A" w:rsidRPr="00AD7CB3" w:rsidRDefault="00031246" w:rsidP="00FA247D">
            <w:pPr>
              <w:spacing w:after="0"/>
              <w:rPr>
                <w:rFonts w:ascii="Times New Roman" w:hAnsi="Times New Roman"/>
                <w:snapToGrid w:val="0"/>
                <w:color w:val="000000"/>
                <w:sz w:val="24"/>
                <w:szCs w:val="24"/>
                <w:lang w:eastAsia="ko-KR"/>
              </w:rPr>
            </w:pPr>
            <w:r w:rsidRPr="00ED669F">
              <w:rPr>
                <w:rFonts w:ascii="Times New Roman" w:hAnsi="Times New Roman"/>
                <w:b/>
                <w:snapToGrid w:val="0"/>
                <w:color w:val="000000"/>
                <w:sz w:val="24"/>
                <w:szCs w:val="24"/>
                <w:highlight w:val="yellow"/>
              </w:rPr>
              <w:t>Required</w:t>
            </w:r>
          </w:p>
        </w:tc>
      </w:tr>
      <w:tr w:rsidR="0043482A" w14:paraId="616EE84C" w14:textId="77777777" w:rsidTr="00031246">
        <w:tc>
          <w:tcPr>
            <w:tcW w:w="2160" w:type="dxa"/>
          </w:tcPr>
          <w:p w14:paraId="616EE849" w14:textId="77777777" w:rsidR="0043482A"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Rectum</w:t>
            </w:r>
          </w:p>
        </w:tc>
        <w:tc>
          <w:tcPr>
            <w:tcW w:w="2976" w:type="dxa"/>
          </w:tcPr>
          <w:p w14:paraId="616EE84A" w14:textId="77777777" w:rsidR="00D11FAD" w:rsidRPr="00031246"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Rec</w:t>
            </w:r>
            <w:r w:rsidR="00031246">
              <w:rPr>
                <w:rFonts w:ascii="Times New Roman" w:hAnsi="Times New Roman" w:hint="eastAsia"/>
                <w:snapToGrid w:val="0"/>
                <w:color w:val="000000"/>
                <w:sz w:val="24"/>
                <w:szCs w:val="24"/>
                <w:highlight w:val="yellow"/>
                <w:lang w:eastAsia="ko-KR"/>
              </w:rPr>
              <w:t>t</w:t>
            </w:r>
            <w:r w:rsidRPr="00ED669F">
              <w:rPr>
                <w:rFonts w:ascii="Times New Roman" w:hAnsi="Times New Roman"/>
                <w:snapToGrid w:val="0"/>
                <w:color w:val="000000"/>
                <w:sz w:val="24"/>
                <w:szCs w:val="24"/>
                <w:highlight w:val="yellow"/>
              </w:rPr>
              <w:t>um</w:t>
            </w:r>
          </w:p>
        </w:tc>
        <w:tc>
          <w:tcPr>
            <w:tcW w:w="2964" w:type="dxa"/>
          </w:tcPr>
          <w:p w14:paraId="616EE84B"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43482A" w14:paraId="616EE851" w14:textId="77777777" w:rsidTr="00031246">
        <w:tc>
          <w:tcPr>
            <w:tcW w:w="2160" w:type="dxa"/>
          </w:tcPr>
          <w:p w14:paraId="616EE84D" w14:textId="77777777" w:rsidR="0043482A"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2976" w:type="dxa"/>
          </w:tcPr>
          <w:p w14:paraId="616EE84F" w14:textId="1AA3F008" w:rsidR="00D11FAD" w:rsidRPr="00ED669F" w:rsidRDefault="00C928EA" w:rsidP="006E19FF">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2964" w:type="dxa"/>
          </w:tcPr>
          <w:p w14:paraId="616EE850"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870147" w14:paraId="616EE855" w14:textId="77777777" w:rsidTr="00031246">
        <w:tc>
          <w:tcPr>
            <w:tcW w:w="2160" w:type="dxa"/>
          </w:tcPr>
          <w:p w14:paraId="616EE852" w14:textId="77777777" w:rsidR="00870147" w:rsidRPr="00ED669F" w:rsidRDefault="00870147" w:rsidP="00FA247D">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Femur_L</w:t>
            </w:r>
          </w:p>
        </w:tc>
        <w:tc>
          <w:tcPr>
            <w:tcW w:w="2976" w:type="dxa"/>
          </w:tcPr>
          <w:p w14:paraId="616EE853" w14:textId="77777777" w:rsidR="00870147" w:rsidRPr="00ED669F" w:rsidRDefault="00870147"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Left femur</w:t>
            </w:r>
          </w:p>
        </w:tc>
        <w:tc>
          <w:tcPr>
            <w:tcW w:w="2964" w:type="dxa"/>
          </w:tcPr>
          <w:p w14:paraId="616EE854" w14:textId="77777777" w:rsidR="00870147" w:rsidRPr="00ED669F" w:rsidRDefault="00870147" w:rsidP="00FA247D">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w:t>
            </w:r>
          </w:p>
        </w:tc>
      </w:tr>
      <w:tr w:rsidR="00870147" w14:paraId="616EE859" w14:textId="77777777" w:rsidTr="00031246">
        <w:tc>
          <w:tcPr>
            <w:tcW w:w="2160" w:type="dxa"/>
          </w:tcPr>
          <w:p w14:paraId="616EE856" w14:textId="77777777" w:rsidR="00870147" w:rsidRPr="00ED669F" w:rsidRDefault="00870147" w:rsidP="00FA247D">
            <w:pPr>
              <w:spacing w:after="0"/>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Femur_R</w:t>
            </w:r>
            <w:proofErr w:type="spellEnd"/>
          </w:p>
        </w:tc>
        <w:tc>
          <w:tcPr>
            <w:tcW w:w="2976" w:type="dxa"/>
          </w:tcPr>
          <w:p w14:paraId="616EE857" w14:textId="77777777" w:rsidR="00870147" w:rsidRPr="00ED669F" w:rsidRDefault="00870147" w:rsidP="00FA247D">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Right femur</w:t>
            </w:r>
          </w:p>
        </w:tc>
        <w:tc>
          <w:tcPr>
            <w:tcW w:w="2964" w:type="dxa"/>
          </w:tcPr>
          <w:p w14:paraId="616EE858" w14:textId="77777777" w:rsidR="00870147" w:rsidRPr="00ED669F" w:rsidRDefault="00870147" w:rsidP="00FA247D">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w:t>
            </w:r>
          </w:p>
        </w:tc>
      </w:tr>
      <w:tr w:rsidR="001905EE" w14:paraId="616EE85E" w14:textId="77777777" w:rsidTr="00031246">
        <w:tc>
          <w:tcPr>
            <w:tcW w:w="2160" w:type="dxa"/>
          </w:tcPr>
          <w:p w14:paraId="616EE85A" w14:textId="77777777" w:rsidR="001905EE" w:rsidRPr="00ED669F" w:rsidRDefault="001905EE" w:rsidP="001905EE">
            <w:pPr>
              <w:spacing w:after="0"/>
              <w:rPr>
                <w:rFonts w:ascii="Times New Roman" w:hAnsi="Times New Roman"/>
                <w:snapToGrid w:val="0"/>
                <w:color w:val="000000"/>
                <w:sz w:val="24"/>
                <w:szCs w:val="24"/>
                <w:highlight w:val="yellow"/>
              </w:rPr>
            </w:pPr>
            <w:proofErr w:type="spellStart"/>
            <w:r w:rsidRPr="00ED669F">
              <w:rPr>
                <w:rFonts w:ascii="Times New Roman" w:hAnsi="Times New Roman"/>
                <w:snapToGrid w:val="0"/>
                <w:color w:val="000000"/>
                <w:sz w:val="24"/>
                <w:szCs w:val="24"/>
                <w:highlight w:val="yellow"/>
              </w:rPr>
              <w:t>BoneMarrow</w:t>
            </w:r>
            <w:proofErr w:type="spellEnd"/>
          </w:p>
        </w:tc>
        <w:tc>
          <w:tcPr>
            <w:tcW w:w="2976" w:type="dxa"/>
          </w:tcPr>
          <w:p w14:paraId="616EE85C" w14:textId="1E3C1257" w:rsidR="001905EE" w:rsidRPr="00ED669F" w:rsidRDefault="001905EE" w:rsidP="006E19FF">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Bone Marrow</w:t>
            </w:r>
          </w:p>
        </w:tc>
        <w:tc>
          <w:tcPr>
            <w:tcW w:w="2964" w:type="dxa"/>
          </w:tcPr>
          <w:p w14:paraId="616EE85D" w14:textId="77777777" w:rsidR="001905EE" w:rsidRPr="00ED669F" w:rsidRDefault="00575F0B" w:rsidP="001905EE">
            <w:pPr>
              <w:spacing w:after="0"/>
              <w:rPr>
                <w:rFonts w:ascii="Times New Roman" w:hAnsi="Times New Roman"/>
                <w:b/>
                <w:snapToGrid w:val="0"/>
                <w:color w:val="000000"/>
                <w:sz w:val="24"/>
                <w:szCs w:val="24"/>
                <w:highlight w:val="yellow"/>
              </w:rPr>
            </w:pPr>
            <w:r>
              <w:rPr>
                <w:rFonts w:ascii="Times New Roman" w:hAnsi="Times New Roman"/>
                <w:b/>
                <w:snapToGrid w:val="0"/>
                <w:color w:val="000000"/>
                <w:sz w:val="24"/>
                <w:szCs w:val="24"/>
                <w:highlight w:val="yellow"/>
              </w:rPr>
              <w:t>Optional</w:t>
            </w:r>
          </w:p>
        </w:tc>
      </w:tr>
    </w:tbl>
    <w:p w14:paraId="616EE864" w14:textId="262BC0D9" w:rsidR="00FD0F34" w:rsidRDefault="00FD0F34" w:rsidP="00696C0F">
      <w:pPr>
        <w:widowControl w:val="0"/>
        <w:spacing w:after="0" w:line="240" w:lineRule="auto"/>
        <w:rPr>
          <w:rFonts w:ascii="Times New Roman" w:hAnsi="Times New Roman"/>
          <w:snapToGrid w:val="0"/>
          <w:color w:val="000000"/>
          <w:sz w:val="24"/>
          <w:szCs w:val="24"/>
          <w:highlight w:val="yellow"/>
        </w:rPr>
      </w:pPr>
    </w:p>
    <w:p w14:paraId="77920531" w14:textId="37DE2A21" w:rsidR="00353700" w:rsidRDefault="00353700" w:rsidP="00696C0F">
      <w:pPr>
        <w:widowControl w:val="0"/>
        <w:spacing w:after="0" w:line="240" w:lineRule="auto"/>
        <w:rPr>
          <w:rFonts w:ascii="Times New Roman" w:hAnsi="Times New Roman"/>
          <w:snapToGrid w:val="0"/>
          <w:color w:val="000000"/>
          <w:sz w:val="24"/>
          <w:szCs w:val="24"/>
          <w:highlight w:val="yellow"/>
        </w:rPr>
      </w:pPr>
    </w:p>
    <w:p w14:paraId="4A6D6FC3" w14:textId="4BFE35F8" w:rsidR="00353700" w:rsidRPr="007A7759" w:rsidRDefault="00353700" w:rsidP="00353700">
      <w:pPr>
        <w:widowControl w:val="0"/>
        <w:spacing w:after="0" w:line="240" w:lineRule="auto"/>
        <w:rPr>
          <w:rFonts w:ascii="Times New Roman" w:hAnsi="Times New Roman"/>
          <w:snapToGrid w:val="0"/>
          <w:color w:val="000000"/>
          <w:sz w:val="24"/>
          <w:szCs w:val="24"/>
          <w:highlight w:val="cyan"/>
          <w:u w:val="single"/>
        </w:rPr>
      </w:pPr>
      <w:r>
        <w:rPr>
          <w:rFonts w:ascii="Times New Roman" w:hAnsi="Times New Roman"/>
          <w:snapToGrid w:val="0"/>
          <w:color w:val="000000"/>
          <w:sz w:val="24"/>
          <w:szCs w:val="24"/>
          <w:highlight w:val="cyan"/>
        </w:rPr>
        <w:t xml:space="preserve">Proton </w:t>
      </w:r>
      <w:r w:rsidR="00D23039">
        <w:rPr>
          <w:rFonts w:ascii="Times New Roman" w:hAnsi="Times New Roman"/>
          <w:snapToGrid w:val="0"/>
          <w:color w:val="000000"/>
          <w:sz w:val="24"/>
          <w:szCs w:val="24"/>
          <w:highlight w:val="cyan"/>
        </w:rPr>
        <w:t>T</w:t>
      </w:r>
      <w:r>
        <w:rPr>
          <w:rFonts w:ascii="Times New Roman" w:hAnsi="Times New Roman"/>
          <w:snapToGrid w:val="0"/>
          <w:color w:val="000000"/>
          <w:sz w:val="24"/>
          <w:szCs w:val="24"/>
          <w:highlight w:val="cyan"/>
        </w:rPr>
        <w:t>he</w:t>
      </w:r>
      <w:r w:rsidR="001833B0">
        <w:rPr>
          <w:rFonts w:ascii="Times New Roman" w:hAnsi="Times New Roman"/>
          <w:snapToGrid w:val="0"/>
          <w:color w:val="000000"/>
          <w:sz w:val="24"/>
          <w:szCs w:val="24"/>
          <w:highlight w:val="cyan"/>
        </w:rPr>
        <w:t>ra</w:t>
      </w:r>
      <w:r>
        <w:rPr>
          <w:rFonts w:ascii="Times New Roman" w:hAnsi="Times New Roman"/>
          <w:snapToGrid w:val="0"/>
          <w:color w:val="000000"/>
          <w:sz w:val="24"/>
          <w:szCs w:val="24"/>
          <w:highlight w:val="cyan"/>
        </w:rPr>
        <w:t>py</w:t>
      </w:r>
    </w:p>
    <w:p w14:paraId="63655771" w14:textId="77777777" w:rsidR="00353700" w:rsidRPr="007A7759" w:rsidRDefault="00353700" w:rsidP="00353700">
      <w:pPr>
        <w:widowControl w:val="0"/>
        <w:spacing w:after="0" w:line="240" w:lineRule="auto"/>
        <w:rPr>
          <w:rFonts w:ascii="Times New Roman" w:hAnsi="Times New Roman"/>
          <w:snapToGrid w:val="0"/>
          <w:color w:val="000000"/>
          <w:sz w:val="24"/>
          <w:szCs w:val="24"/>
          <w:highlight w:val="cyan"/>
          <w:u w:val="single"/>
        </w:rPr>
      </w:pPr>
    </w:p>
    <w:tbl>
      <w:tblPr>
        <w:tblStyle w:val="TableGrid"/>
        <w:tblW w:w="0" w:type="auto"/>
        <w:tblInd w:w="648" w:type="dxa"/>
        <w:tblLook w:val="04A0" w:firstRow="1" w:lastRow="0" w:firstColumn="1" w:lastColumn="0" w:noHBand="0" w:noVBand="1"/>
      </w:tblPr>
      <w:tblGrid>
        <w:gridCol w:w="2160"/>
        <w:gridCol w:w="2976"/>
        <w:gridCol w:w="2964"/>
      </w:tblGrid>
      <w:tr w:rsidR="00353700" w:rsidRPr="007A7759" w14:paraId="674536DE" w14:textId="77777777" w:rsidTr="001105EA">
        <w:tc>
          <w:tcPr>
            <w:tcW w:w="2160" w:type="dxa"/>
          </w:tcPr>
          <w:p w14:paraId="41D86E74"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Standard name</w:t>
            </w:r>
          </w:p>
        </w:tc>
        <w:tc>
          <w:tcPr>
            <w:tcW w:w="2976" w:type="dxa"/>
          </w:tcPr>
          <w:p w14:paraId="27124144"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Description</w:t>
            </w:r>
          </w:p>
        </w:tc>
        <w:tc>
          <w:tcPr>
            <w:tcW w:w="2964" w:type="dxa"/>
          </w:tcPr>
          <w:p w14:paraId="025EA17A" w14:textId="77777777" w:rsidR="00353700" w:rsidRPr="007A7759" w:rsidRDefault="00353700" w:rsidP="001105EA">
            <w:pPr>
              <w:widowControl w:val="0"/>
              <w:spacing w:after="0" w:line="240" w:lineRule="auto"/>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Validation</w:t>
            </w:r>
          </w:p>
          <w:p w14:paraId="03657BA6"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b/>
                <w:snapToGrid w:val="0"/>
                <w:color w:val="000000"/>
                <w:sz w:val="24"/>
                <w:szCs w:val="24"/>
                <w:highlight w:val="cyan"/>
              </w:rPr>
              <w:t>Required/Required when</w:t>
            </w:r>
            <w:r w:rsidRPr="007A7759">
              <w:rPr>
                <w:rFonts w:ascii="Times New Roman" w:hAnsi="Times New Roman" w:hint="eastAsia"/>
                <w:b/>
                <w:snapToGrid w:val="0"/>
                <w:color w:val="000000"/>
                <w:sz w:val="24"/>
                <w:szCs w:val="24"/>
                <w:highlight w:val="cyan"/>
                <w:lang w:eastAsia="ko-KR"/>
              </w:rPr>
              <w:t xml:space="preserve"> </w:t>
            </w:r>
            <w:r w:rsidRPr="007A7759">
              <w:rPr>
                <w:rFonts w:ascii="Times New Roman" w:hAnsi="Times New Roman"/>
                <w:b/>
                <w:snapToGrid w:val="0"/>
                <w:color w:val="000000"/>
                <w:sz w:val="24"/>
                <w:szCs w:val="24"/>
                <w:highlight w:val="cyan"/>
              </w:rPr>
              <w:t>applicable/Optional</w:t>
            </w:r>
          </w:p>
        </w:tc>
      </w:tr>
      <w:tr w:rsidR="00353700" w:rsidRPr="007A7759" w14:paraId="2AC3A753" w14:textId="77777777" w:rsidTr="001105EA">
        <w:tc>
          <w:tcPr>
            <w:tcW w:w="2160" w:type="dxa"/>
          </w:tcPr>
          <w:p w14:paraId="6556CFE2"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External</w:t>
            </w:r>
          </w:p>
        </w:tc>
        <w:tc>
          <w:tcPr>
            <w:tcW w:w="2976" w:type="dxa"/>
          </w:tcPr>
          <w:p w14:paraId="4E71FB93"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External patient contour</w:t>
            </w:r>
          </w:p>
          <w:p w14:paraId="05CD1484" w14:textId="77777777" w:rsidR="00353700" w:rsidRPr="007A7759" w:rsidRDefault="00353700" w:rsidP="001105EA">
            <w:pPr>
              <w:spacing w:after="0"/>
              <w:rPr>
                <w:rFonts w:ascii="Times New Roman" w:hAnsi="Times New Roman"/>
                <w:b/>
                <w:snapToGrid w:val="0"/>
                <w:color w:val="000000"/>
                <w:sz w:val="24"/>
                <w:szCs w:val="24"/>
                <w:highlight w:val="cyan"/>
              </w:rPr>
            </w:pPr>
          </w:p>
        </w:tc>
        <w:tc>
          <w:tcPr>
            <w:tcW w:w="2964" w:type="dxa"/>
          </w:tcPr>
          <w:p w14:paraId="2798C4D3"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themeColor="text1"/>
                <w:sz w:val="24"/>
                <w:szCs w:val="24"/>
                <w:highlight w:val="cyan"/>
              </w:rPr>
              <w:t>Required when applicable</w:t>
            </w:r>
          </w:p>
        </w:tc>
      </w:tr>
      <w:tr w:rsidR="00353700" w:rsidRPr="007A7759" w14:paraId="19E0C71B" w14:textId="77777777" w:rsidTr="001105EA">
        <w:tc>
          <w:tcPr>
            <w:tcW w:w="2160" w:type="dxa"/>
          </w:tcPr>
          <w:p w14:paraId="2EF6D85F" w14:textId="77777777" w:rsidR="00353700" w:rsidRPr="007A7759" w:rsidRDefault="00353700" w:rsidP="001105EA">
            <w:pPr>
              <w:spacing w:after="0"/>
              <w:rPr>
                <w:rFonts w:ascii="Times New Roman" w:hAnsi="Times New Roman"/>
                <w:snapToGrid w:val="0"/>
                <w:color w:val="000000" w:themeColor="text1"/>
                <w:sz w:val="24"/>
                <w:szCs w:val="24"/>
                <w:highlight w:val="cyan"/>
              </w:rPr>
            </w:pPr>
            <w:r w:rsidRPr="007A7759">
              <w:rPr>
                <w:rFonts w:ascii="Times New Roman" w:hAnsi="Times New Roman"/>
                <w:snapToGrid w:val="0"/>
                <w:color w:val="000000" w:themeColor="text1"/>
                <w:sz w:val="24"/>
                <w:szCs w:val="24"/>
                <w:highlight w:val="cyan"/>
              </w:rPr>
              <w:t>External-</w:t>
            </w:r>
            <w:r>
              <w:rPr>
                <w:rFonts w:ascii="Times New Roman" w:hAnsi="Times New Roman"/>
                <w:snapToGrid w:val="0"/>
                <w:color w:val="000000" w:themeColor="text1"/>
                <w:sz w:val="24"/>
                <w:szCs w:val="24"/>
                <w:highlight w:val="cyan"/>
              </w:rPr>
              <w:t>C</w:t>
            </w:r>
            <w:r w:rsidRPr="007A7759">
              <w:rPr>
                <w:rFonts w:ascii="Times New Roman" w:hAnsi="Times New Roman"/>
                <w:snapToGrid w:val="0"/>
                <w:color w:val="000000" w:themeColor="text1"/>
                <w:sz w:val="24"/>
                <w:szCs w:val="24"/>
                <w:highlight w:val="cyan"/>
              </w:rPr>
              <w:t>TV_</w:t>
            </w:r>
          </w:p>
        </w:tc>
        <w:tc>
          <w:tcPr>
            <w:tcW w:w="2976" w:type="dxa"/>
          </w:tcPr>
          <w:p w14:paraId="4ED77759"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 xml:space="preserve">All tissues excluding the </w:t>
            </w:r>
            <w:r>
              <w:rPr>
                <w:rFonts w:ascii="Times New Roman" w:hAnsi="Times New Roman"/>
                <w:snapToGrid w:val="0"/>
                <w:color w:val="000000"/>
                <w:sz w:val="24"/>
                <w:szCs w:val="24"/>
                <w:highlight w:val="cyan"/>
              </w:rPr>
              <w:t>C</w:t>
            </w:r>
            <w:r w:rsidRPr="007A7759">
              <w:rPr>
                <w:rFonts w:ascii="Times New Roman" w:hAnsi="Times New Roman"/>
                <w:snapToGrid w:val="0"/>
                <w:color w:val="000000"/>
                <w:sz w:val="24"/>
                <w:szCs w:val="24"/>
                <w:highlight w:val="cyan"/>
              </w:rPr>
              <w:t>TV_</w:t>
            </w:r>
          </w:p>
        </w:tc>
        <w:tc>
          <w:tcPr>
            <w:tcW w:w="2964" w:type="dxa"/>
          </w:tcPr>
          <w:p w14:paraId="3B0A6C12"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 when applicable</w:t>
            </w:r>
          </w:p>
        </w:tc>
      </w:tr>
      <w:tr w:rsidR="00353700" w:rsidRPr="007A7759" w14:paraId="15689F9F" w14:textId="77777777" w:rsidTr="001105EA">
        <w:tc>
          <w:tcPr>
            <w:tcW w:w="2160" w:type="dxa"/>
          </w:tcPr>
          <w:p w14:paraId="5F43251B"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Spc_Bowel</w:t>
            </w:r>
          </w:p>
        </w:tc>
        <w:tc>
          <w:tcPr>
            <w:tcW w:w="2976" w:type="dxa"/>
          </w:tcPr>
          <w:p w14:paraId="2DF375E5"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The space that the bowel may occupy</w:t>
            </w:r>
          </w:p>
        </w:tc>
        <w:tc>
          <w:tcPr>
            <w:tcW w:w="2964" w:type="dxa"/>
          </w:tcPr>
          <w:p w14:paraId="6FFE9A0C"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 when applicable</w:t>
            </w:r>
          </w:p>
        </w:tc>
      </w:tr>
      <w:tr w:rsidR="00353700" w:rsidRPr="007A7759" w14:paraId="2EA0FF46" w14:textId="77777777" w:rsidTr="001105EA">
        <w:tc>
          <w:tcPr>
            <w:tcW w:w="2160" w:type="dxa"/>
          </w:tcPr>
          <w:p w14:paraId="69C0418B"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Rectum</w:t>
            </w:r>
          </w:p>
        </w:tc>
        <w:tc>
          <w:tcPr>
            <w:tcW w:w="2976" w:type="dxa"/>
          </w:tcPr>
          <w:p w14:paraId="0F9F66D6"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Rec</w:t>
            </w:r>
            <w:r w:rsidRPr="007A7759">
              <w:rPr>
                <w:rFonts w:ascii="Times New Roman" w:hAnsi="Times New Roman" w:hint="eastAsia"/>
                <w:snapToGrid w:val="0"/>
                <w:color w:val="000000"/>
                <w:sz w:val="24"/>
                <w:szCs w:val="24"/>
                <w:highlight w:val="cyan"/>
                <w:lang w:eastAsia="ko-KR"/>
              </w:rPr>
              <w:t>t</w:t>
            </w:r>
            <w:r w:rsidRPr="007A7759">
              <w:rPr>
                <w:rFonts w:ascii="Times New Roman" w:hAnsi="Times New Roman"/>
                <w:snapToGrid w:val="0"/>
                <w:color w:val="000000"/>
                <w:sz w:val="24"/>
                <w:szCs w:val="24"/>
                <w:highlight w:val="cyan"/>
              </w:rPr>
              <w:t>um</w:t>
            </w:r>
          </w:p>
        </w:tc>
        <w:tc>
          <w:tcPr>
            <w:tcW w:w="2964" w:type="dxa"/>
          </w:tcPr>
          <w:p w14:paraId="7138E473"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353700" w:rsidRPr="007A7759" w14:paraId="3346A006" w14:textId="77777777" w:rsidTr="001105EA">
        <w:tc>
          <w:tcPr>
            <w:tcW w:w="2160" w:type="dxa"/>
          </w:tcPr>
          <w:p w14:paraId="716DDEB1"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Bladder</w:t>
            </w:r>
          </w:p>
        </w:tc>
        <w:tc>
          <w:tcPr>
            <w:tcW w:w="2976" w:type="dxa"/>
          </w:tcPr>
          <w:p w14:paraId="2435C670" w14:textId="49CC23B9" w:rsidR="00353700" w:rsidRPr="007A7759" w:rsidRDefault="00353700" w:rsidP="006E19FF">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Bladder</w:t>
            </w:r>
          </w:p>
        </w:tc>
        <w:tc>
          <w:tcPr>
            <w:tcW w:w="2964" w:type="dxa"/>
          </w:tcPr>
          <w:p w14:paraId="3E0A7C12"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353700" w:rsidRPr="007A7759" w14:paraId="5CFB8C86" w14:textId="77777777" w:rsidTr="001105EA">
        <w:tc>
          <w:tcPr>
            <w:tcW w:w="2160" w:type="dxa"/>
          </w:tcPr>
          <w:p w14:paraId="3775C5B8"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Femur_L</w:t>
            </w:r>
          </w:p>
        </w:tc>
        <w:tc>
          <w:tcPr>
            <w:tcW w:w="2976" w:type="dxa"/>
          </w:tcPr>
          <w:p w14:paraId="3C2EFEE2"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Left femur</w:t>
            </w:r>
          </w:p>
        </w:tc>
        <w:tc>
          <w:tcPr>
            <w:tcW w:w="2964" w:type="dxa"/>
          </w:tcPr>
          <w:p w14:paraId="71F4F22D"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353700" w:rsidRPr="007A7759" w14:paraId="2F0B5103" w14:textId="77777777" w:rsidTr="001105EA">
        <w:tc>
          <w:tcPr>
            <w:tcW w:w="2160" w:type="dxa"/>
          </w:tcPr>
          <w:p w14:paraId="394AEB57" w14:textId="77777777" w:rsidR="00353700" w:rsidRPr="007A7759" w:rsidRDefault="00353700" w:rsidP="001105EA">
            <w:pPr>
              <w:spacing w:after="0"/>
              <w:rPr>
                <w:rFonts w:ascii="Times New Roman" w:hAnsi="Times New Roman"/>
                <w:snapToGrid w:val="0"/>
                <w:color w:val="000000"/>
                <w:sz w:val="24"/>
                <w:szCs w:val="24"/>
                <w:highlight w:val="cyan"/>
              </w:rPr>
            </w:pPr>
            <w:proofErr w:type="spellStart"/>
            <w:r w:rsidRPr="007A7759">
              <w:rPr>
                <w:rFonts w:ascii="Times New Roman" w:hAnsi="Times New Roman"/>
                <w:snapToGrid w:val="0"/>
                <w:color w:val="000000"/>
                <w:sz w:val="24"/>
                <w:szCs w:val="24"/>
                <w:highlight w:val="cyan"/>
              </w:rPr>
              <w:t>Femur_R</w:t>
            </w:r>
            <w:proofErr w:type="spellEnd"/>
          </w:p>
        </w:tc>
        <w:tc>
          <w:tcPr>
            <w:tcW w:w="2976" w:type="dxa"/>
          </w:tcPr>
          <w:p w14:paraId="0A332959" w14:textId="77777777" w:rsidR="00353700" w:rsidRPr="007A7759" w:rsidRDefault="00353700" w:rsidP="001105EA">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Right femur</w:t>
            </w:r>
          </w:p>
        </w:tc>
        <w:tc>
          <w:tcPr>
            <w:tcW w:w="2964" w:type="dxa"/>
          </w:tcPr>
          <w:p w14:paraId="67C5EC68" w14:textId="77777777" w:rsidR="00353700" w:rsidRPr="007A7759" w:rsidRDefault="00353700" w:rsidP="001105EA">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353700" w:rsidRPr="007A7759" w14:paraId="43228585" w14:textId="77777777" w:rsidTr="001105EA">
        <w:tc>
          <w:tcPr>
            <w:tcW w:w="2160" w:type="dxa"/>
          </w:tcPr>
          <w:p w14:paraId="602FA3E6" w14:textId="77777777" w:rsidR="00353700" w:rsidRPr="007A7759" w:rsidRDefault="00353700" w:rsidP="001105EA">
            <w:pPr>
              <w:spacing w:after="0"/>
              <w:rPr>
                <w:rFonts w:ascii="Times New Roman" w:hAnsi="Times New Roman"/>
                <w:snapToGrid w:val="0"/>
                <w:color w:val="000000"/>
                <w:sz w:val="24"/>
                <w:szCs w:val="24"/>
                <w:highlight w:val="cyan"/>
              </w:rPr>
            </w:pPr>
            <w:proofErr w:type="spellStart"/>
            <w:r w:rsidRPr="007A7759">
              <w:rPr>
                <w:rFonts w:ascii="Times New Roman" w:hAnsi="Times New Roman"/>
                <w:snapToGrid w:val="0"/>
                <w:color w:val="000000"/>
                <w:sz w:val="24"/>
                <w:szCs w:val="24"/>
                <w:highlight w:val="cyan"/>
              </w:rPr>
              <w:t>BoneMarrow</w:t>
            </w:r>
            <w:proofErr w:type="spellEnd"/>
          </w:p>
        </w:tc>
        <w:tc>
          <w:tcPr>
            <w:tcW w:w="2976" w:type="dxa"/>
          </w:tcPr>
          <w:p w14:paraId="5146A2E3" w14:textId="01984643" w:rsidR="00353700" w:rsidRPr="007A7759" w:rsidRDefault="00353700" w:rsidP="006E19FF">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Bone Marrow</w:t>
            </w:r>
          </w:p>
        </w:tc>
        <w:tc>
          <w:tcPr>
            <w:tcW w:w="2964" w:type="dxa"/>
          </w:tcPr>
          <w:p w14:paraId="1DE3B1A3" w14:textId="77777777" w:rsidR="00353700" w:rsidRPr="007A7759" w:rsidRDefault="00353700" w:rsidP="001105EA">
            <w:pPr>
              <w:spacing w:after="0"/>
              <w:rPr>
                <w:rFonts w:ascii="Times New Roman" w:hAnsi="Times New Roman"/>
                <w:b/>
                <w:snapToGrid w:val="0"/>
                <w:color w:val="000000"/>
                <w:sz w:val="24"/>
                <w:szCs w:val="24"/>
                <w:highlight w:val="cyan"/>
              </w:rPr>
            </w:pPr>
            <w:r w:rsidRPr="007A7759">
              <w:rPr>
                <w:rFonts w:ascii="Times New Roman" w:hAnsi="Times New Roman"/>
                <w:b/>
                <w:snapToGrid w:val="0"/>
                <w:color w:val="000000"/>
                <w:sz w:val="24"/>
                <w:szCs w:val="24"/>
                <w:highlight w:val="cyan"/>
              </w:rPr>
              <w:t>Optional</w:t>
            </w:r>
          </w:p>
        </w:tc>
      </w:tr>
    </w:tbl>
    <w:p w14:paraId="6102FB3E" w14:textId="77777777" w:rsidR="00353700" w:rsidRDefault="00353700" w:rsidP="00696C0F">
      <w:pPr>
        <w:widowControl w:val="0"/>
        <w:spacing w:after="0" w:line="240" w:lineRule="auto"/>
        <w:rPr>
          <w:rFonts w:ascii="Times New Roman" w:hAnsi="Times New Roman"/>
          <w:snapToGrid w:val="0"/>
          <w:color w:val="000000"/>
          <w:sz w:val="24"/>
          <w:szCs w:val="24"/>
          <w:highlight w:val="yellow"/>
        </w:rPr>
      </w:pPr>
    </w:p>
    <w:p w14:paraId="616EE865" w14:textId="77777777" w:rsidR="00255C82" w:rsidRDefault="00FB008D">
      <w:pPr>
        <w:rPr>
          <w:rFonts w:ascii="Times New Roman" w:hAnsi="Times New Roman"/>
          <w:b/>
          <w:snapToGrid w:val="0"/>
          <w:color w:val="000000"/>
          <w:sz w:val="24"/>
          <w:szCs w:val="24"/>
        </w:rPr>
      </w:pPr>
      <w:r>
        <w:rPr>
          <w:rFonts w:ascii="Times New Roman" w:hAnsi="Times New Roman"/>
          <w:b/>
          <w:snapToGrid w:val="0"/>
          <w:color w:val="000000"/>
          <w:sz w:val="24"/>
          <w:szCs w:val="24"/>
        </w:rPr>
        <w:lastRenderedPageBreak/>
        <w:t>Detailed Specifications</w:t>
      </w:r>
    </w:p>
    <w:p w14:paraId="2176A7C2" w14:textId="553E84EE" w:rsidR="00FF0AB9" w:rsidRPr="00FF0AB9" w:rsidRDefault="00FF0AB9" w:rsidP="00834AE1">
      <w:pPr>
        <w:spacing w:after="0" w:line="240" w:lineRule="auto"/>
        <w:rPr>
          <w:rFonts w:ascii="Times New Roman" w:eastAsia="MS Mincho" w:hAnsi="Times New Roman"/>
          <w:bCs/>
          <w:sz w:val="24"/>
          <w:szCs w:val="24"/>
          <w:highlight w:val="yellow"/>
          <w:lang w:eastAsia="ko-KR"/>
        </w:rPr>
      </w:pPr>
      <w:r w:rsidRPr="00FF0AB9">
        <w:rPr>
          <w:rFonts w:ascii="Times New Roman" w:eastAsia="MS Mincho" w:hAnsi="Times New Roman"/>
          <w:bCs/>
          <w:sz w:val="24"/>
          <w:szCs w:val="24"/>
          <w:highlight w:val="yellow"/>
          <w:lang w:eastAsia="ko-KR"/>
        </w:rPr>
        <w:t>Photon/</w:t>
      </w:r>
      <w:r w:rsidR="00D23039" w:rsidRPr="00E824F0">
        <w:rPr>
          <w:rFonts w:ascii="Times New Roman" w:eastAsia="MS Mincho" w:hAnsi="Times New Roman"/>
          <w:bCs/>
          <w:sz w:val="24"/>
          <w:szCs w:val="24"/>
          <w:highlight w:val="cyan"/>
          <w:lang w:eastAsia="ko-KR"/>
        </w:rPr>
        <w:t>P</w:t>
      </w:r>
      <w:r w:rsidRPr="00E824F0">
        <w:rPr>
          <w:rFonts w:ascii="Times New Roman" w:eastAsia="MS Mincho" w:hAnsi="Times New Roman"/>
          <w:bCs/>
          <w:sz w:val="24"/>
          <w:szCs w:val="24"/>
          <w:highlight w:val="cyan"/>
          <w:lang w:eastAsia="ko-KR"/>
        </w:rPr>
        <w:t>roton</w:t>
      </w:r>
      <w:r w:rsidRPr="00FF0AB9">
        <w:rPr>
          <w:rFonts w:ascii="Times New Roman" w:eastAsia="MS Mincho" w:hAnsi="Times New Roman"/>
          <w:bCs/>
          <w:sz w:val="24"/>
          <w:szCs w:val="24"/>
          <w:highlight w:val="yellow"/>
          <w:lang w:eastAsia="ko-KR"/>
        </w:rPr>
        <w:t xml:space="preserve"> </w:t>
      </w:r>
      <w:r w:rsidR="00D23039">
        <w:rPr>
          <w:rFonts w:ascii="Times New Roman" w:eastAsia="MS Mincho" w:hAnsi="Times New Roman"/>
          <w:bCs/>
          <w:sz w:val="24"/>
          <w:szCs w:val="24"/>
          <w:highlight w:val="yellow"/>
          <w:lang w:eastAsia="ko-KR"/>
        </w:rPr>
        <w:t>T</w:t>
      </w:r>
      <w:r w:rsidRPr="00FF0AB9">
        <w:rPr>
          <w:rFonts w:ascii="Times New Roman" w:eastAsia="MS Mincho" w:hAnsi="Times New Roman"/>
          <w:bCs/>
          <w:sz w:val="24"/>
          <w:szCs w:val="24"/>
          <w:highlight w:val="yellow"/>
          <w:lang w:eastAsia="ko-KR"/>
        </w:rPr>
        <w:t>herapy</w:t>
      </w:r>
    </w:p>
    <w:p w14:paraId="616EE866" w14:textId="1379AFAB" w:rsidR="00834AE1" w:rsidRDefault="00612424" w:rsidP="00834AE1">
      <w:pPr>
        <w:spacing w:after="0" w:line="240" w:lineRule="auto"/>
        <w:rPr>
          <w:rFonts w:ascii="Times New Roman" w:hAnsi="Times New Roman"/>
          <w:sz w:val="24"/>
          <w:szCs w:val="24"/>
          <w:highlight w:val="yellow"/>
          <w:lang w:eastAsia="ko-KR"/>
        </w:rPr>
      </w:pPr>
      <w:r w:rsidRPr="00834AE1">
        <w:rPr>
          <w:rFonts w:ascii="Times New Roman" w:eastAsia="MS Mincho" w:hAnsi="Times New Roman"/>
          <w:b/>
          <w:sz w:val="24"/>
          <w:szCs w:val="24"/>
          <w:highlight w:val="yellow"/>
          <w:lang w:eastAsia="ko-KR"/>
        </w:rPr>
        <w:t>Spc_Bowel</w:t>
      </w:r>
      <w:r w:rsidRPr="00612424">
        <w:rPr>
          <w:rFonts w:ascii="Times New Roman" w:eastAsia="MS Mincho" w:hAnsi="Times New Roman"/>
          <w:sz w:val="24"/>
          <w:szCs w:val="24"/>
          <w:highlight w:val="yellow"/>
          <w:lang w:eastAsia="ko-KR"/>
        </w:rPr>
        <w:t xml:space="preserve">: </w:t>
      </w:r>
      <w:r w:rsidRPr="00612424" w:rsidDel="00EB44BA">
        <w:rPr>
          <w:rFonts w:ascii="Times New Roman" w:hAnsi="Times New Roman"/>
          <w:sz w:val="24"/>
          <w:szCs w:val="24"/>
          <w:highlight w:val="yellow"/>
        </w:rPr>
        <w:t xml:space="preserve">Small bowel will be contoured in each slice in which </w:t>
      </w:r>
      <w:r w:rsidRPr="00612424" w:rsidDel="00EB44BA">
        <w:rPr>
          <w:rFonts w:ascii="Times New Roman" w:hAnsi="Times New Roman"/>
          <w:spacing w:val="-6"/>
          <w:sz w:val="24"/>
          <w:szCs w:val="24"/>
          <w:highlight w:val="yellow"/>
        </w:rPr>
        <w:t xml:space="preserve">it </w:t>
      </w:r>
      <w:r w:rsidRPr="00612424" w:rsidDel="00EB44BA">
        <w:rPr>
          <w:rFonts w:ascii="Times New Roman" w:hAnsi="Times New Roman"/>
          <w:sz w:val="24"/>
          <w:szCs w:val="24"/>
          <w:highlight w:val="yellow"/>
        </w:rPr>
        <w:t>appears including at least 2 cm</w:t>
      </w:r>
      <w:r w:rsidR="008C789E">
        <w:rPr>
          <w:rFonts w:ascii="Times New Roman" w:hAnsi="Times New Roman"/>
          <w:sz w:val="24"/>
          <w:szCs w:val="24"/>
          <w:highlight w:val="yellow"/>
        </w:rPr>
        <w:t xml:space="preserve"> but no</w:t>
      </w:r>
      <w:r w:rsidR="00032C9B">
        <w:rPr>
          <w:rFonts w:ascii="Times New Roman" w:hAnsi="Times New Roman"/>
          <w:sz w:val="24"/>
          <w:szCs w:val="24"/>
          <w:highlight w:val="yellow"/>
        </w:rPr>
        <w:t xml:space="preserve"> more than 3-4 cm</w:t>
      </w:r>
      <w:r w:rsidRPr="00612424" w:rsidDel="00EB44BA">
        <w:rPr>
          <w:rFonts w:ascii="Times New Roman" w:hAnsi="Times New Roman"/>
          <w:sz w:val="24"/>
          <w:szCs w:val="24"/>
          <w:highlight w:val="yellow"/>
        </w:rPr>
        <w:t xml:space="preserve"> above the PTV</w:t>
      </w:r>
      <w:r w:rsidR="007C16FE">
        <w:rPr>
          <w:rFonts w:ascii="Times New Roman" w:hAnsi="Times New Roman"/>
          <w:sz w:val="24"/>
          <w:szCs w:val="24"/>
          <w:highlight w:val="yellow"/>
        </w:rPr>
        <w:t xml:space="preserve"> (photon) or </w:t>
      </w:r>
      <w:r w:rsidR="007C16FE" w:rsidRPr="007C16FE">
        <w:rPr>
          <w:rFonts w:ascii="Times New Roman" w:hAnsi="Times New Roman"/>
          <w:sz w:val="24"/>
          <w:szCs w:val="24"/>
          <w:highlight w:val="cyan"/>
        </w:rPr>
        <w:t>CTV (proton)</w:t>
      </w:r>
      <w:r w:rsidRPr="00612424" w:rsidDel="00EB44BA">
        <w:rPr>
          <w:rFonts w:ascii="Times New Roman" w:hAnsi="Times New Roman"/>
          <w:sz w:val="24"/>
          <w:szCs w:val="24"/>
          <w:highlight w:val="yellow"/>
        </w:rPr>
        <w:t>. The small bowel will be contoured in its entirety within these parameters, including adipose and</w:t>
      </w:r>
      <w:r w:rsidRPr="00612424" w:rsidDel="00EB44BA">
        <w:rPr>
          <w:rFonts w:ascii="Times New Roman" w:hAnsi="Times New Roman"/>
          <w:spacing w:val="-8"/>
          <w:sz w:val="24"/>
          <w:szCs w:val="24"/>
          <w:highlight w:val="yellow"/>
        </w:rPr>
        <w:t xml:space="preserve"> </w:t>
      </w:r>
      <w:r w:rsidRPr="00612424" w:rsidDel="00EB44BA">
        <w:rPr>
          <w:rFonts w:ascii="Times New Roman" w:hAnsi="Times New Roman"/>
          <w:sz w:val="24"/>
          <w:szCs w:val="24"/>
          <w:highlight w:val="yellow"/>
        </w:rPr>
        <w:t>mesentery.</w:t>
      </w:r>
    </w:p>
    <w:p w14:paraId="616EE867" w14:textId="77777777" w:rsidR="00612424" w:rsidRPr="00612424" w:rsidDel="00EB44BA" w:rsidRDefault="00612424" w:rsidP="00834AE1">
      <w:pPr>
        <w:spacing w:after="0" w:line="240" w:lineRule="auto"/>
        <w:rPr>
          <w:rFonts w:ascii="Times New Roman" w:hAnsi="Times New Roman"/>
          <w:sz w:val="24"/>
          <w:szCs w:val="24"/>
          <w:highlight w:val="yellow"/>
        </w:rPr>
      </w:pPr>
      <w:r w:rsidRPr="00834AE1">
        <w:rPr>
          <w:rFonts w:ascii="Times New Roman" w:eastAsia="MS Mincho" w:hAnsi="Times New Roman"/>
          <w:b/>
          <w:sz w:val="24"/>
          <w:szCs w:val="24"/>
          <w:highlight w:val="yellow"/>
          <w:lang w:eastAsia="ko-KR"/>
        </w:rPr>
        <w:t>Rectum</w:t>
      </w:r>
      <w:r w:rsidRPr="00612424">
        <w:rPr>
          <w:rFonts w:ascii="Times New Roman" w:eastAsia="MS Mincho" w:hAnsi="Times New Roman"/>
          <w:sz w:val="24"/>
          <w:szCs w:val="24"/>
          <w:highlight w:val="yellow"/>
          <w:lang w:eastAsia="ko-KR"/>
        </w:rPr>
        <w:t xml:space="preserve">: </w:t>
      </w:r>
      <w:r w:rsidRPr="00612424" w:rsidDel="00EB44BA">
        <w:rPr>
          <w:rFonts w:ascii="Times New Roman" w:hAnsi="Times New Roman"/>
          <w:sz w:val="24"/>
          <w:szCs w:val="24"/>
          <w:highlight w:val="yellow"/>
        </w:rPr>
        <w:t xml:space="preserve">Rectum will be contoured in each slice in which it appears. As a general guideline, the radiation oncologist can consider the maximum caudal extent </w:t>
      </w:r>
      <w:r w:rsidRPr="00612424" w:rsidDel="00EB44BA">
        <w:rPr>
          <w:rFonts w:ascii="Times New Roman" w:hAnsi="Times New Roman"/>
          <w:spacing w:val="-7"/>
          <w:sz w:val="24"/>
          <w:szCs w:val="24"/>
          <w:highlight w:val="yellow"/>
        </w:rPr>
        <w:t xml:space="preserve">of </w:t>
      </w:r>
      <w:r w:rsidRPr="00612424" w:rsidDel="00EB44BA">
        <w:rPr>
          <w:rFonts w:ascii="Times New Roman" w:hAnsi="Times New Roman"/>
          <w:sz w:val="24"/>
          <w:szCs w:val="24"/>
          <w:highlight w:val="yellow"/>
        </w:rPr>
        <w:t>the rectum to lie 1.5-2.0 cm from the bottom of the ischial tuberosities. Superiorly, judgment will be required to establish where the rectum ends and the sigmoid colon begins. The transition to the sigmoid colon is marked by increased curvature and tortuosity in its</w:t>
      </w:r>
      <w:r w:rsidRPr="00612424" w:rsidDel="00EB44BA">
        <w:rPr>
          <w:rFonts w:ascii="Times New Roman" w:hAnsi="Times New Roman"/>
          <w:spacing w:val="-1"/>
          <w:sz w:val="24"/>
          <w:szCs w:val="24"/>
          <w:highlight w:val="yellow"/>
        </w:rPr>
        <w:t xml:space="preserve"> </w:t>
      </w:r>
      <w:r w:rsidRPr="00612424" w:rsidDel="00EB44BA">
        <w:rPr>
          <w:rFonts w:ascii="Times New Roman" w:hAnsi="Times New Roman"/>
          <w:sz w:val="24"/>
          <w:szCs w:val="24"/>
          <w:highlight w:val="yellow"/>
        </w:rPr>
        <w:t>path.</w:t>
      </w:r>
    </w:p>
    <w:p w14:paraId="616EE868" w14:textId="77777777" w:rsidR="00612424" w:rsidRPr="00612424" w:rsidRDefault="00612424" w:rsidP="00834AE1">
      <w:pPr>
        <w:autoSpaceDE w:val="0"/>
        <w:autoSpaceDN w:val="0"/>
        <w:adjustRightInd w:val="0"/>
        <w:spacing w:after="0" w:line="240" w:lineRule="auto"/>
        <w:rPr>
          <w:rFonts w:ascii="Times New Roman" w:eastAsia="MS Mincho" w:hAnsi="Times New Roman"/>
          <w:sz w:val="24"/>
          <w:szCs w:val="24"/>
          <w:highlight w:val="yellow"/>
        </w:rPr>
      </w:pPr>
      <w:r w:rsidRPr="00612424">
        <w:rPr>
          <w:rFonts w:ascii="Times New Roman" w:eastAsia="MS Mincho" w:hAnsi="Times New Roman"/>
          <w:sz w:val="24"/>
          <w:szCs w:val="24"/>
          <w:highlight w:val="yellow"/>
        </w:rPr>
        <w:t>The outer rectal wall will be contoured and filled in, treating the organ as a solid continuous structure, and will be defined from the level of the sigmoid flexure to the anus.</w:t>
      </w:r>
    </w:p>
    <w:p w14:paraId="616EE869" w14:textId="77777777" w:rsidR="00612424" w:rsidRPr="00612424" w:rsidRDefault="00612424" w:rsidP="00834AE1">
      <w:pPr>
        <w:spacing w:after="0" w:line="240" w:lineRule="auto"/>
        <w:rPr>
          <w:rFonts w:ascii="Times New Roman" w:eastAsia="MS Mincho" w:hAnsi="Times New Roman"/>
          <w:sz w:val="24"/>
          <w:szCs w:val="24"/>
          <w:highlight w:val="yellow"/>
        </w:rPr>
      </w:pPr>
      <w:r w:rsidRPr="00612424">
        <w:rPr>
          <w:rFonts w:ascii="Times New Roman" w:eastAsia="MS Mincho" w:hAnsi="Times New Roman"/>
          <w:b/>
          <w:sz w:val="24"/>
          <w:szCs w:val="24"/>
          <w:highlight w:val="yellow"/>
          <w:lang w:eastAsia="ko-KR"/>
        </w:rPr>
        <w:t>Bladder</w:t>
      </w:r>
      <w:r w:rsidRPr="00612424">
        <w:rPr>
          <w:rFonts w:ascii="Times New Roman" w:eastAsia="MS Mincho" w:hAnsi="Times New Roman"/>
          <w:sz w:val="24"/>
          <w:szCs w:val="24"/>
          <w:highlight w:val="yellow"/>
          <w:lang w:eastAsia="ko-KR"/>
        </w:rPr>
        <w:t>:</w:t>
      </w:r>
      <w:r w:rsidRPr="00612424">
        <w:rPr>
          <w:rFonts w:ascii="Times New Roman" w:eastAsia="MS Mincho" w:hAnsi="Times New Roman"/>
          <w:sz w:val="24"/>
          <w:szCs w:val="24"/>
          <w:highlight w:val="yellow"/>
        </w:rPr>
        <w:t xml:space="preserve"> </w:t>
      </w:r>
      <w:r w:rsidRPr="00612424" w:rsidDel="00EB44BA">
        <w:rPr>
          <w:rFonts w:ascii="Times New Roman" w:hAnsi="Times New Roman"/>
          <w:sz w:val="24"/>
          <w:szCs w:val="24"/>
          <w:highlight w:val="yellow"/>
        </w:rPr>
        <w:t>Bladder will be contoured in each slice in which it appears.</w:t>
      </w:r>
      <w:r w:rsidRPr="00612424">
        <w:rPr>
          <w:rFonts w:ascii="Times New Roman" w:eastAsia="MS Mincho" w:hAnsi="Times New Roman"/>
          <w:sz w:val="24"/>
          <w:szCs w:val="24"/>
          <w:highlight w:val="yellow"/>
        </w:rPr>
        <w:t xml:space="preserve"> The outer bladder wall will be contoured and filled in, treating the organ as a solid continuous structure.</w:t>
      </w:r>
    </w:p>
    <w:p w14:paraId="616EE86A" w14:textId="006A1129" w:rsidR="00612424" w:rsidRPr="00612424" w:rsidRDefault="00612424" w:rsidP="00834AE1">
      <w:pPr>
        <w:autoSpaceDE w:val="0"/>
        <w:autoSpaceDN w:val="0"/>
        <w:adjustRightInd w:val="0"/>
        <w:spacing w:after="0" w:line="240" w:lineRule="auto"/>
        <w:rPr>
          <w:rFonts w:ascii="Times New Roman" w:hAnsi="Times New Roman"/>
          <w:sz w:val="24"/>
          <w:szCs w:val="24"/>
        </w:rPr>
      </w:pPr>
      <w:proofErr w:type="spellStart"/>
      <w:r w:rsidRPr="00612424">
        <w:rPr>
          <w:rFonts w:ascii="Times New Roman" w:eastAsia="MS Mincho" w:hAnsi="Times New Roman"/>
          <w:b/>
          <w:sz w:val="24"/>
          <w:szCs w:val="24"/>
          <w:highlight w:val="yellow"/>
          <w:lang w:eastAsia="ko-KR"/>
        </w:rPr>
        <w:t>BoneMarrow</w:t>
      </w:r>
      <w:proofErr w:type="spellEnd"/>
      <w:r w:rsidRPr="00612424">
        <w:rPr>
          <w:rFonts w:ascii="Times New Roman" w:eastAsia="MS Mincho" w:hAnsi="Times New Roman"/>
          <w:sz w:val="24"/>
          <w:szCs w:val="24"/>
          <w:highlight w:val="yellow"/>
          <w:lang w:eastAsia="ko-KR"/>
        </w:rPr>
        <w:t>:</w:t>
      </w:r>
      <w:r w:rsidRPr="00612424">
        <w:rPr>
          <w:rFonts w:ascii="Times New Roman" w:eastAsia="MS Mincho" w:hAnsi="Times New Roman"/>
          <w:b/>
          <w:sz w:val="24"/>
          <w:szCs w:val="24"/>
          <w:highlight w:val="yellow"/>
          <w:lang w:eastAsia="ko-KR"/>
        </w:rPr>
        <w:t xml:space="preserve"> </w:t>
      </w:r>
      <w:r w:rsidRPr="00612424">
        <w:rPr>
          <w:rFonts w:ascii="Times New Roman" w:hAnsi="Times New Roman"/>
          <w:sz w:val="24"/>
          <w:szCs w:val="24"/>
          <w:highlight w:val="yellow"/>
        </w:rPr>
        <w:t xml:space="preserve">The pelvic bone will be contoured as a surrogate for the bone marrow. The pelvic bone from the superior to the inferior </w:t>
      </w:r>
      <w:r w:rsidR="007C16FE">
        <w:rPr>
          <w:rFonts w:ascii="Times New Roman" w:hAnsi="Times New Roman"/>
          <w:sz w:val="24"/>
          <w:szCs w:val="24"/>
          <w:highlight w:val="yellow"/>
        </w:rPr>
        <w:t xml:space="preserve">aspect of the </w:t>
      </w:r>
      <w:r w:rsidR="007C16FE" w:rsidRPr="006C6932">
        <w:rPr>
          <w:rFonts w:ascii="Times New Roman" w:hAnsi="Times New Roman"/>
          <w:sz w:val="24"/>
          <w:szCs w:val="24"/>
          <w:highlight w:val="yellow"/>
        </w:rPr>
        <w:t xml:space="preserve">PTV </w:t>
      </w:r>
      <w:r w:rsidR="007C16FE">
        <w:rPr>
          <w:rFonts w:ascii="Times New Roman" w:hAnsi="Times New Roman"/>
          <w:sz w:val="24"/>
          <w:szCs w:val="24"/>
          <w:highlight w:val="yellow"/>
        </w:rPr>
        <w:t xml:space="preserve">(photon) or </w:t>
      </w:r>
      <w:r w:rsidR="007C16FE" w:rsidRPr="00EE45C9">
        <w:rPr>
          <w:rFonts w:ascii="Times New Roman" w:hAnsi="Times New Roman"/>
          <w:sz w:val="24"/>
          <w:szCs w:val="24"/>
          <w:highlight w:val="cyan"/>
        </w:rPr>
        <w:t>CTV (proton)</w:t>
      </w:r>
      <w:r w:rsidR="007C16FE" w:rsidRPr="007C16FE">
        <w:rPr>
          <w:rFonts w:ascii="Times New Roman" w:hAnsi="Times New Roman"/>
          <w:sz w:val="24"/>
          <w:szCs w:val="24"/>
          <w:highlight w:val="yellow"/>
        </w:rPr>
        <w:t xml:space="preserve"> </w:t>
      </w:r>
      <w:r w:rsidRPr="00612424">
        <w:rPr>
          <w:rFonts w:ascii="Times New Roman" w:hAnsi="Times New Roman"/>
          <w:sz w:val="24"/>
          <w:szCs w:val="24"/>
          <w:highlight w:val="yellow"/>
        </w:rPr>
        <w:t xml:space="preserve">can be auto-contoured. This can be accomplished with </w:t>
      </w:r>
      <w:r w:rsidR="002A265C">
        <w:rPr>
          <w:rFonts w:ascii="Times New Roman" w:hAnsi="Times New Roman"/>
          <w:sz w:val="24"/>
          <w:szCs w:val="24"/>
          <w:highlight w:val="yellow"/>
        </w:rPr>
        <w:t xml:space="preserve">the </w:t>
      </w:r>
      <w:r w:rsidRPr="00612424">
        <w:rPr>
          <w:rFonts w:ascii="Times New Roman" w:hAnsi="Times New Roman"/>
          <w:sz w:val="24"/>
          <w:szCs w:val="24"/>
          <w:highlight w:val="yellow"/>
        </w:rPr>
        <w:t xml:space="preserve">use of a CT-density–based auto-contouring algorithm. The femoral heads but not </w:t>
      </w:r>
      <w:r w:rsidR="0037404B">
        <w:rPr>
          <w:rFonts w:ascii="Times New Roman" w:hAnsi="Times New Roman"/>
          <w:sz w:val="24"/>
          <w:szCs w:val="24"/>
          <w:highlight w:val="yellow"/>
        </w:rPr>
        <w:t xml:space="preserve">the </w:t>
      </w:r>
      <w:r w:rsidRPr="00612424">
        <w:rPr>
          <w:rFonts w:ascii="Times New Roman" w:hAnsi="Times New Roman"/>
          <w:sz w:val="24"/>
          <w:szCs w:val="24"/>
          <w:highlight w:val="yellow"/>
        </w:rPr>
        <w:t>femoral necks should be included in the bone marrow contour.</w:t>
      </w:r>
    </w:p>
    <w:p w14:paraId="6C673ACF" w14:textId="77777777" w:rsidR="00900BF9" w:rsidRDefault="00900BF9" w:rsidP="00696C0F">
      <w:pPr>
        <w:widowControl w:val="0"/>
        <w:spacing w:after="0" w:line="240" w:lineRule="auto"/>
        <w:rPr>
          <w:rFonts w:ascii="Times New Roman" w:hAnsi="Times New Roman"/>
          <w:snapToGrid w:val="0"/>
          <w:color w:val="000000"/>
          <w:sz w:val="24"/>
          <w:szCs w:val="24"/>
          <w:highlight w:val="yellow"/>
          <w:lang w:eastAsia="ko-KR"/>
        </w:rPr>
      </w:pPr>
    </w:p>
    <w:p w14:paraId="616EE86D" w14:textId="77777777" w:rsidR="00255C82" w:rsidRDefault="00924445">
      <w:pPr>
        <w:widowControl w:val="0"/>
        <w:tabs>
          <w:tab w:val="left" w:pos="720"/>
        </w:tabs>
        <w:spacing w:after="0" w:line="240" w:lineRule="auto"/>
        <w:rPr>
          <w:rFonts w:ascii="Times New Roman" w:hAnsi="Times New Roman"/>
          <w:color w:val="000000"/>
          <w:sz w:val="24"/>
        </w:rPr>
      </w:pPr>
      <w:r>
        <w:rPr>
          <w:rFonts w:ascii="Times New Roman" w:hAnsi="Times New Roman"/>
          <w:b/>
          <w:snapToGrid w:val="0"/>
          <w:color w:val="000000"/>
          <w:sz w:val="24"/>
          <w:szCs w:val="24"/>
        </w:rPr>
        <w:t>5.2.</w:t>
      </w:r>
      <w:r w:rsidR="00394DA4">
        <w:rPr>
          <w:rFonts w:ascii="Times New Roman" w:hAnsi="Times New Roman" w:hint="eastAsia"/>
          <w:b/>
          <w:snapToGrid w:val="0"/>
          <w:color w:val="000000"/>
          <w:sz w:val="24"/>
          <w:szCs w:val="24"/>
          <w:lang w:eastAsia="ko-KR"/>
        </w:rPr>
        <w:t>6</w:t>
      </w:r>
      <w:r w:rsidR="00601B55">
        <w:rPr>
          <w:rFonts w:ascii="Times New Roman" w:hAnsi="Times New Roman" w:hint="eastAsia"/>
          <w:snapToGrid w:val="0"/>
          <w:color w:val="000000"/>
          <w:sz w:val="24"/>
          <w:szCs w:val="24"/>
          <w:lang w:eastAsia="ko-KR"/>
        </w:rPr>
        <w:tab/>
      </w:r>
      <w:r w:rsidR="0043482A" w:rsidRPr="00266C3F">
        <w:rPr>
          <w:rFonts w:ascii="Times New Roman" w:hAnsi="Times New Roman"/>
          <w:snapToGrid w:val="0"/>
          <w:sz w:val="24"/>
          <w:szCs w:val="24"/>
        </w:rPr>
        <w:t>Dose</w:t>
      </w:r>
      <w:r w:rsidRPr="00266C3F">
        <w:rPr>
          <w:rFonts w:ascii="Times New Roman" w:hAnsi="Times New Roman"/>
          <w:snapToGrid w:val="0"/>
          <w:sz w:val="24"/>
          <w:szCs w:val="24"/>
        </w:rPr>
        <w:t xml:space="preserve"> Prescription</w:t>
      </w:r>
    </w:p>
    <w:p w14:paraId="616EE86E" w14:textId="77777777" w:rsidR="006207A7" w:rsidRDefault="006207A7" w:rsidP="004B6A8C">
      <w:pPr>
        <w:widowControl w:val="0"/>
        <w:tabs>
          <w:tab w:val="left" w:pos="720"/>
        </w:tabs>
        <w:spacing w:after="0" w:line="240" w:lineRule="auto"/>
        <w:rPr>
          <w:rFonts w:ascii="Times New Roman" w:hAnsi="Times New Roman"/>
          <w:snapToGrid w:val="0"/>
          <w:color w:val="000000"/>
          <w:sz w:val="24"/>
          <w:szCs w:val="24"/>
        </w:rPr>
      </w:pPr>
    </w:p>
    <w:p w14:paraId="616EE86F" w14:textId="08957E5E" w:rsidR="00266C3F" w:rsidRDefault="00266C3F" w:rsidP="00266C3F">
      <w:pPr>
        <w:widowControl w:val="0"/>
        <w:tabs>
          <w:tab w:val="left" w:pos="720"/>
        </w:tabs>
        <w:spacing w:after="0" w:line="240" w:lineRule="auto"/>
        <w:rPr>
          <w:rFonts w:ascii="Times New Roman" w:hAnsi="Times New Roman"/>
          <w:snapToGrid w:val="0"/>
          <w:color w:val="000000"/>
          <w:sz w:val="24"/>
          <w:szCs w:val="24"/>
        </w:rPr>
      </w:pPr>
      <w:r w:rsidRPr="00110C37">
        <w:rPr>
          <w:rFonts w:ascii="Times New Roman" w:hAnsi="Times New Roman"/>
          <w:snapToGrid w:val="0"/>
          <w:color w:val="000000"/>
          <w:sz w:val="24"/>
          <w:szCs w:val="24"/>
        </w:rPr>
        <w:t>Note: The information provided in this section can be used for adjusting the dose constraints for treatment planning purposes. This table</w:t>
      </w:r>
      <w:r w:rsidR="002A265C">
        <w:rPr>
          <w:rFonts w:ascii="Times New Roman" w:hAnsi="Times New Roman"/>
          <w:snapToGrid w:val="0"/>
          <w:color w:val="000000"/>
          <w:sz w:val="24"/>
          <w:szCs w:val="24"/>
        </w:rPr>
        <w:t>,</w:t>
      </w:r>
      <w:r w:rsidRPr="00110C37">
        <w:rPr>
          <w:rFonts w:ascii="Times New Roman" w:hAnsi="Times New Roman"/>
          <w:snapToGrid w:val="0"/>
          <w:color w:val="000000"/>
          <w:sz w:val="24"/>
          <w:szCs w:val="24"/>
        </w:rPr>
        <w:t xml:space="preserve"> together with the planning priority table</w:t>
      </w:r>
      <w:r w:rsidR="002A265C">
        <w:rPr>
          <w:rFonts w:ascii="Times New Roman" w:hAnsi="Times New Roman"/>
          <w:snapToGrid w:val="0"/>
          <w:color w:val="000000"/>
          <w:sz w:val="24"/>
          <w:szCs w:val="24"/>
        </w:rPr>
        <w:t>,</w:t>
      </w:r>
      <w:r w:rsidRPr="00110C37">
        <w:rPr>
          <w:rFonts w:ascii="Times New Roman" w:hAnsi="Times New Roman"/>
          <w:snapToGrid w:val="0"/>
          <w:color w:val="000000"/>
          <w:sz w:val="24"/>
          <w:szCs w:val="24"/>
        </w:rPr>
        <w:t xml:space="preserve"> should be used during dose optimization.  It is important to remember that ideal plans might not be achievable in all cases.  Thus, the Compliance Criteria table could be different than the information given here. Cases will be scored using the Compliance Criteria table.</w:t>
      </w:r>
    </w:p>
    <w:p w14:paraId="616EE870" w14:textId="77777777" w:rsidR="00266C3F" w:rsidRDefault="00266C3F" w:rsidP="004B6A8C">
      <w:pPr>
        <w:spacing w:after="0" w:line="240" w:lineRule="auto"/>
        <w:rPr>
          <w:rFonts w:ascii="Times New Roman" w:hAnsi="Times New Roman"/>
          <w:snapToGrid w:val="0"/>
          <w:color w:val="000000"/>
          <w:sz w:val="24"/>
          <w:szCs w:val="24"/>
          <w:highlight w:val="yellow"/>
          <w:lang w:eastAsia="ko-KR"/>
        </w:rPr>
      </w:pPr>
    </w:p>
    <w:p w14:paraId="08F980F5" w14:textId="77777777" w:rsidR="00763F4C" w:rsidRPr="00763F4C" w:rsidRDefault="00834AE1">
      <w:pPr>
        <w:spacing w:after="0" w:line="240" w:lineRule="auto"/>
        <w:rPr>
          <w:rFonts w:ascii="Times New Roman" w:hAnsi="Times New Roman"/>
          <w:snapToGrid w:val="0"/>
          <w:color w:val="000000"/>
          <w:sz w:val="24"/>
          <w:szCs w:val="24"/>
          <w:highlight w:val="yellow"/>
          <w:lang w:eastAsia="ko-KR"/>
        </w:rPr>
      </w:pPr>
      <w:r w:rsidRPr="00763F4C">
        <w:rPr>
          <w:rFonts w:ascii="Times New Roman" w:hAnsi="Times New Roman" w:hint="eastAsia"/>
          <w:snapToGrid w:val="0"/>
          <w:color w:val="000000"/>
          <w:sz w:val="24"/>
          <w:szCs w:val="24"/>
          <w:highlight w:val="yellow"/>
          <w:lang w:eastAsia="ko-KR"/>
        </w:rPr>
        <w:t>EBRT</w:t>
      </w:r>
      <w:r w:rsidR="00D23039" w:rsidRPr="00763F4C">
        <w:rPr>
          <w:rFonts w:ascii="Times New Roman" w:hAnsi="Times New Roman"/>
          <w:snapToGrid w:val="0"/>
          <w:color w:val="000000"/>
          <w:sz w:val="24"/>
          <w:szCs w:val="24"/>
          <w:highlight w:val="yellow"/>
          <w:lang w:eastAsia="ko-KR"/>
        </w:rPr>
        <w:t xml:space="preserve"> </w:t>
      </w:r>
    </w:p>
    <w:p w14:paraId="616EE871" w14:textId="4144D704" w:rsidR="00834AE1" w:rsidRDefault="00D23039">
      <w:pPr>
        <w:spacing w:after="0" w:line="240" w:lineRule="auto"/>
        <w:rPr>
          <w:rFonts w:ascii="Times New Roman" w:hAnsi="Times New Roman"/>
          <w:snapToGrid w:val="0"/>
          <w:color w:val="000000"/>
          <w:sz w:val="24"/>
          <w:szCs w:val="24"/>
          <w:lang w:eastAsia="ko-KR"/>
        </w:rPr>
      </w:pPr>
      <w:r w:rsidRPr="00763F4C">
        <w:rPr>
          <w:rFonts w:ascii="Times New Roman" w:hAnsi="Times New Roman"/>
          <w:snapToGrid w:val="0"/>
          <w:color w:val="000000"/>
          <w:sz w:val="24"/>
          <w:szCs w:val="24"/>
          <w:highlight w:val="yellow"/>
          <w:lang w:eastAsia="ko-KR"/>
        </w:rPr>
        <w:t>Photon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260"/>
        <w:gridCol w:w="1350"/>
        <w:gridCol w:w="1368"/>
        <w:gridCol w:w="1602"/>
        <w:gridCol w:w="1908"/>
      </w:tblGrid>
      <w:tr w:rsidR="00266C3F" w:rsidRPr="0046516C" w14:paraId="616EE879" w14:textId="77777777" w:rsidTr="00422498">
        <w:tc>
          <w:tcPr>
            <w:tcW w:w="1890" w:type="dxa"/>
          </w:tcPr>
          <w:p w14:paraId="616EE872" w14:textId="17BBEFD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 xml:space="preserve">Target </w:t>
            </w:r>
            <w:r w:rsidR="003A2E96">
              <w:rPr>
                <w:rFonts w:ascii="Times New Roman" w:hAnsi="Times New Roman"/>
                <w:bCs/>
                <w:snapToGrid w:val="0"/>
                <w:color w:val="000000"/>
                <w:sz w:val="24"/>
                <w:szCs w:val="24"/>
              </w:rPr>
              <w:t>s</w:t>
            </w:r>
            <w:r w:rsidRPr="003A2E96">
              <w:rPr>
                <w:rFonts w:ascii="Times New Roman" w:hAnsi="Times New Roman"/>
                <w:bCs/>
                <w:snapToGrid w:val="0"/>
                <w:color w:val="000000"/>
                <w:sz w:val="24"/>
                <w:szCs w:val="24"/>
              </w:rPr>
              <w:t xml:space="preserve">tandard </w:t>
            </w:r>
            <w:r w:rsidR="003A2E96">
              <w:rPr>
                <w:rFonts w:ascii="Times New Roman" w:hAnsi="Times New Roman"/>
                <w:bCs/>
                <w:snapToGrid w:val="0"/>
                <w:color w:val="000000"/>
                <w:sz w:val="24"/>
                <w:szCs w:val="24"/>
              </w:rPr>
              <w:t>n</w:t>
            </w:r>
            <w:r w:rsidRPr="003A2E96">
              <w:rPr>
                <w:rFonts w:ascii="Times New Roman" w:hAnsi="Times New Roman"/>
                <w:bCs/>
                <w:snapToGrid w:val="0"/>
                <w:color w:val="000000"/>
                <w:sz w:val="24"/>
                <w:szCs w:val="24"/>
              </w:rPr>
              <w:t>ame</w:t>
            </w:r>
          </w:p>
        </w:tc>
        <w:tc>
          <w:tcPr>
            <w:tcW w:w="1260" w:type="dxa"/>
          </w:tcPr>
          <w:p w14:paraId="616EE873" w14:textId="7777777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Dose (Gy)</w:t>
            </w:r>
          </w:p>
        </w:tc>
        <w:tc>
          <w:tcPr>
            <w:tcW w:w="1350" w:type="dxa"/>
          </w:tcPr>
          <w:p w14:paraId="616EE874" w14:textId="7777777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Fraction</w:t>
            </w:r>
          </w:p>
          <w:p w14:paraId="616EE875" w14:textId="410D790C" w:rsidR="00266C3F" w:rsidRPr="003A2E96" w:rsidRDefault="003A2E96"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s</w:t>
            </w:r>
            <w:r w:rsidR="00266C3F" w:rsidRPr="003A2E96">
              <w:rPr>
                <w:rFonts w:ascii="Times New Roman" w:hAnsi="Times New Roman"/>
                <w:bCs/>
                <w:snapToGrid w:val="0"/>
                <w:color w:val="000000"/>
                <w:sz w:val="24"/>
                <w:szCs w:val="24"/>
              </w:rPr>
              <w:t>ize (Gy)</w:t>
            </w:r>
          </w:p>
        </w:tc>
        <w:tc>
          <w:tcPr>
            <w:tcW w:w="1368" w:type="dxa"/>
          </w:tcPr>
          <w:p w14:paraId="616EE876" w14:textId="7777777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 xml:space="preserve"># of fractions </w:t>
            </w:r>
          </w:p>
        </w:tc>
        <w:tc>
          <w:tcPr>
            <w:tcW w:w="1602" w:type="dxa"/>
          </w:tcPr>
          <w:p w14:paraId="616EE877" w14:textId="7777777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Frequency</w:t>
            </w:r>
          </w:p>
        </w:tc>
        <w:tc>
          <w:tcPr>
            <w:tcW w:w="1908" w:type="dxa"/>
          </w:tcPr>
          <w:p w14:paraId="616EE878" w14:textId="77777777" w:rsidR="00266C3F" w:rsidRPr="003A2E96"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3A2E96">
              <w:rPr>
                <w:rFonts w:ascii="Times New Roman" w:hAnsi="Times New Roman"/>
                <w:bCs/>
                <w:snapToGrid w:val="0"/>
                <w:color w:val="000000"/>
                <w:sz w:val="24"/>
                <w:szCs w:val="24"/>
              </w:rPr>
              <w:t>Dose specification technique</w:t>
            </w:r>
          </w:p>
        </w:tc>
      </w:tr>
      <w:tr w:rsidR="006E66F5" w:rsidRPr="0046516C" w14:paraId="112041A9" w14:textId="77777777" w:rsidTr="00422498">
        <w:tc>
          <w:tcPr>
            <w:tcW w:w="1890" w:type="dxa"/>
          </w:tcPr>
          <w:p w14:paraId="40412FA1" w14:textId="248B4DEC"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CTV_4500</w:t>
            </w:r>
          </w:p>
        </w:tc>
        <w:tc>
          <w:tcPr>
            <w:tcW w:w="1260" w:type="dxa"/>
          </w:tcPr>
          <w:p w14:paraId="1FCD07B6" w14:textId="327324A4"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45</w:t>
            </w:r>
          </w:p>
        </w:tc>
        <w:tc>
          <w:tcPr>
            <w:tcW w:w="1350" w:type="dxa"/>
          </w:tcPr>
          <w:p w14:paraId="17AD8AE4" w14:textId="06518458"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1</w:t>
            </w:r>
            <w:r w:rsidRPr="00D14BDB">
              <w:rPr>
                <w:rFonts w:ascii="Times New Roman" w:hAnsi="Times New Roman"/>
                <w:snapToGrid w:val="0"/>
                <w:color w:val="000000"/>
                <w:sz w:val="24"/>
                <w:szCs w:val="24"/>
                <w:highlight w:val="yellow"/>
              </w:rPr>
              <w:t>.8</w:t>
            </w:r>
          </w:p>
        </w:tc>
        <w:tc>
          <w:tcPr>
            <w:tcW w:w="1368" w:type="dxa"/>
          </w:tcPr>
          <w:p w14:paraId="77B60206" w14:textId="004ED281"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25</w:t>
            </w:r>
          </w:p>
        </w:tc>
        <w:tc>
          <w:tcPr>
            <w:tcW w:w="1602" w:type="dxa"/>
          </w:tcPr>
          <w:p w14:paraId="1C789F09" w14:textId="6AEE4A9E" w:rsidR="006E66F5"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1908" w:type="dxa"/>
          </w:tcPr>
          <w:p w14:paraId="5A79E3AD" w14:textId="790FA934" w:rsidR="006E66F5" w:rsidRPr="00B94B51" w:rsidRDefault="006E66F5" w:rsidP="006E66F5">
            <w:pPr>
              <w:widowControl w:val="0"/>
              <w:tabs>
                <w:tab w:val="left" w:pos="720"/>
              </w:tabs>
              <w:spacing w:after="0" w:line="240" w:lineRule="auto"/>
              <w:rPr>
                <w:rFonts w:ascii="Times New Roman" w:hAnsi="Times New Roman"/>
                <w:color w:val="000000" w:themeColor="text1"/>
                <w:sz w:val="24"/>
                <w:highlight w:val="yellow"/>
              </w:rPr>
            </w:pPr>
            <w:r w:rsidRPr="00B94B51">
              <w:rPr>
                <w:rFonts w:ascii="Times New Roman" w:hAnsi="Times New Roman"/>
                <w:color w:val="000000" w:themeColor="text1"/>
                <w:sz w:val="24"/>
                <w:highlight w:val="yellow"/>
              </w:rPr>
              <w:t>Covering 9</w:t>
            </w:r>
            <w:r>
              <w:rPr>
                <w:rFonts w:ascii="Times New Roman" w:hAnsi="Times New Roman"/>
                <w:color w:val="000000" w:themeColor="text1"/>
                <w:sz w:val="24"/>
                <w:highlight w:val="yellow"/>
              </w:rPr>
              <w:t>9</w:t>
            </w:r>
            <w:r w:rsidRPr="00B94B51">
              <w:rPr>
                <w:rFonts w:ascii="Times New Roman" w:hAnsi="Times New Roman"/>
                <w:color w:val="000000" w:themeColor="text1"/>
                <w:sz w:val="24"/>
                <w:highlight w:val="yellow"/>
              </w:rPr>
              <w:t xml:space="preserve">% of </w:t>
            </w:r>
            <w:r>
              <w:rPr>
                <w:rFonts w:ascii="Times New Roman" w:hAnsi="Times New Roman"/>
                <w:color w:val="000000" w:themeColor="text1"/>
                <w:sz w:val="24"/>
                <w:highlight w:val="yellow"/>
              </w:rPr>
              <w:t>CTV</w:t>
            </w:r>
          </w:p>
        </w:tc>
      </w:tr>
      <w:tr w:rsidR="006E66F5" w:rsidRPr="0046516C" w14:paraId="616EE880" w14:textId="77777777" w:rsidTr="00422498">
        <w:tc>
          <w:tcPr>
            <w:tcW w:w="1890" w:type="dxa"/>
          </w:tcPr>
          <w:p w14:paraId="616EE87A" w14:textId="77777777"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PTV_</w:t>
            </w:r>
            <w:r w:rsidRPr="00D14BDB">
              <w:rPr>
                <w:rFonts w:ascii="Times New Roman" w:hAnsi="Times New Roman" w:hint="eastAsia"/>
                <w:snapToGrid w:val="0"/>
                <w:color w:val="000000"/>
                <w:sz w:val="24"/>
                <w:szCs w:val="24"/>
                <w:highlight w:val="yellow"/>
                <w:lang w:eastAsia="ko-KR"/>
              </w:rPr>
              <w:t>4500</w:t>
            </w:r>
          </w:p>
        </w:tc>
        <w:tc>
          <w:tcPr>
            <w:tcW w:w="1260" w:type="dxa"/>
          </w:tcPr>
          <w:p w14:paraId="616EE87B" w14:textId="77777777"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45</w:t>
            </w:r>
          </w:p>
        </w:tc>
        <w:tc>
          <w:tcPr>
            <w:tcW w:w="1350" w:type="dxa"/>
          </w:tcPr>
          <w:p w14:paraId="616EE87C" w14:textId="77777777"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1</w:t>
            </w:r>
            <w:r w:rsidRPr="00D14BDB">
              <w:rPr>
                <w:rFonts w:ascii="Times New Roman" w:hAnsi="Times New Roman"/>
                <w:snapToGrid w:val="0"/>
                <w:color w:val="000000"/>
                <w:sz w:val="24"/>
                <w:szCs w:val="24"/>
                <w:highlight w:val="yellow"/>
              </w:rPr>
              <w:t>.8</w:t>
            </w:r>
          </w:p>
        </w:tc>
        <w:tc>
          <w:tcPr>
            <w:tcW w:w="1368" w:type="dxa"/>
          </w:tcPr>
          <w:p w14:paraId="616EE87D" w14:textId="77777777" w:rsidR="006E66F5" w:rsidRPr="00D14BDB" w:rsidRDefault="006E66F5" w:rsidP="006E66F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25</w:t>
            </w:r>
          </w:p>
        </w:tc>
        <w:tc>
          <w:tcPr>
            <w:tcW w:w="1602" w:type="dxa"/>
          </w:tcPr>
          <w:p w14:paraId="616EE87E" w14:textId="77777777" w:rsidR="006E66F5" w:rsidRPr="000C7B80"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1908" w:type="dxa"/>
          </w:tcPr>
          <w:p w14:paraId="616EE87F"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sidRPr="00B94B51">
              <w:rPr>
                <w:rFonts w:ascii="Times New Roman" w:hAnsi="Times New Roman"/>
                <w:color w:val="000000" w:themeColor="text1"/>
                <w:sz w:val="24"/>
                <w:highlight w:val="yellow"/>
              </w:rPr>
              <w:t>Covering 95% of PTV</w:t>
            </w:r>
          </w:p>
        </w:tc>
      </w:tr>
      <w:tr w:rsidR="006E66F5" w:rsidRPr="0046516C" w14:paraId="1F47CE05" w14:textId="77777777" w:rsidTr="00422498">
        <w:tc>
          <w:tcPr>
            <w:tcW w:w="1890" w:type="dxa"/>
          </w:tcPr>
          <w:p w14:paraId="46DD70C4" w14:textId="66C5B69E" w:rsidR="006E66F5"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CTV_5040</w:t>
            </w:r>
          </w:p>
        </w:tc>
        <w:tc>
          <w:tcPr>
            <w:tcW w:w="1260" w:type="dxa"/>
          </w:tcPr>
          <w:p w14:paraId="383BE512" w14:textId="2E3F6DA5" w:rsidR="006E66F5" w:rsidRPr="003259EC"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sidRPr="003259EC">
              <w:rPr>
                <w:rFonts w:ascii="Times New Roman" w:hAnsi="Times New Roman"/>
                <w:snapToGrid w:val="0"/>
                <w:color w:val="000000"/>
                <w:sz w:val="24"/>
                <w:szCs w:val="24"/>
                <w:highlight w:val="yellow"/>
              </w:rPr>
              <w:t>50.4</w:t>
            </w:r>
          </w:p>
        </w:tc>
        <w:tc>
          <w:tcPr>
            <w:tcW w:w="1350" w:type="dxa"/>
          </w:tcPr>
          <w:p w14:paraId="6CCFC385" w14:textId="525E30D3" w:rsidR="006E66F5"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1.8</w:t>
            </w:r>
          </w:p>
        </w:tc>
        <w:tc>
          <w:tcPr>
            <w:tcW w:w="1368" w:type="dxa"/>
          </w:tcPr>
          <w:p w14:paraId="798CB94D" w14:textId="0283FF59" w:rsidR="006E66F5"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28</w:t>
            </w:r>
          </w:p>
        </w:tc>
        <w:tc>
          <w:tcPr>
            <w:tcW w:w="1602" w:type="dxa"/>
          </w:tcPr>
          <w:p w14:paraId="26ADC612" w14:textId="1CE7B401" w:rsidR="006E66F5" w:rsidRPr="004559D4" w:rsidRDefault="006E66F5" w:rsidP="006E66F5">
            <w:pPr>
              <w:widowControl w:val="0"/>
              <w:tabs>
                <w:tab w:val="left" w:pos="720"/>
              </w:tabs>
              <w:spacing w:after="0" w:line="240" w:lineRule="auto"/>
              <w:rPr>
                <w:rFonts w:ascii="Times New Roman" w:hAnsi="Times New Roman"/>
                <w:snapToGrid w:val="0"/>
                <w:color w:val="000000"/>
                <w:sz w:val="24"/>
                <w:szCs w:val="24"/>
                <w:highlight w:val="yellow"/>
              </w:rPr>
            </w:pPr>
            <w:r w:rsidRPr="004559D4">
              <w:rPr>
                <w:rFonts w:ascii="Times New Roman" w:hAnsi="Times New Roman"/>
                <w:snapToGrid w:val="0"/>
                <w:color w:val="000000"/>
                <w:sz w:val="24"/>
                <w:szCs w:val="24"/>
                <w:highlight w:val="yellow"/>
              </w:rPr>
              <w:t>Daily</w:t>
            </w:r>
          </w:p>
        </w:tc>
        <w:tc>
          <w:tcPr>
            <w:tcW w:w="1908" w:type="dxa"/>
          </w:tcPr>
          <w:p w14:paraId="73946732" w14:textId="42D88A86" w:rsidR="006E66F5" w:rsidRPr="00B94B51" w:rsidRDefault="006E66F5" w:rsidP="006E66F5">
            <w:pPr>
              <w:widowControl w:val="0"/>
              <w:tabs>
                <w:tab w:val="left" w:pos="720"/>
              </w:tabs>
              <w:spacing w:after="0" w:line="240" w:lineRule="auto"/>
              <w:rPr>
                <w:rFonts w:ascii="Times New Roman" w:hAnsi="Times New Roman"/>
                <w:color w:val="000000" w:themeColor="text1"/>
                <w:sz w:val="24"/>
                <w:highlight w:val="yellow"/>
              </w:rPr>
            </w:pPr>
            <w:r w:rsidRPr="00B94B51">
              <w:rPr>
                <w:rFonts w:ascii="Times New Roman" w:hAnsi="Times New Roman"/>
                <w:color w:val="000000" w:themeColor="text1"/>
                <w:sz w:val="24"/>
                <w:highlight w:val="yellow"/>
              </w:rPr>
              <w:t>Covering 9</w:t>
            </w:r>
            <w:r>
              <w:rPr>
                <w:rFonts w:ascii="Times New Roman" w:hAnsi="Times New Roman"/>
                <w:color w:val="000000" w:themeColor="text1"/>
                <w:sz w:val="24"/>
                <w:highlight w:val="yellow"/>
              </w:rPr>
              <w:t>9</w:t>
            </w:r>
            <w:r w:rsidRPr="00B94B51">
              <w:rPr>
                <w:rFonts w:ascii="Times New Roman" w:hAnsi="Times New Roman"/>
                <w:color w:val="000000" w:themeColor="text1"/>
                <w:sz w:val="24"/>
                <w:highlight w:val="yellow"/>
              </w:rPr>
              <w:t xml:space="preserve">% of </w:t>
            </w:r>
            <w:r>
              <w:rPr>
                <w:rFonts w:ascii="Times New Roman" w:hAnsi="Times New Roman"/>
                <w:color w:val="000000" w:themeColor="text1"/>
                <w:sz w:val="24"/>
                <w:highlight w:val="yellow"/>
              </w:rPr>
              <w:t>CTV</w:t>
            </w:r>
          </w:p>
        </w:tc>
      </w:tr>
      <w:tr w:rsidR="006E66F5" w:rsidRPr="0046516C" w14:paraId="616EE887" w14:textId="77777777" w:rsidTr="00422498">
        <w:tc>
          <w:tcPr>
            <w:tcW w:w="1890" w:type="dxa"/>
          </w:tcPr>
          <w:p w14:paraId="616EE881"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PTV_5040</w:t>
            </w:r>
          </w:p>
        </w:tc>
        <w:tc>
          <w:tcPr>
            <w:tcW w:w="1260" w:type="dxa"/>
          </w:tcPr>
          <w:p w14:paraId="616EE882"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sidRPr="003259EC">
              <w:rPr>
                <w:rFonts w:ascii="Times New Roman" w:hAnsi="Times New Roman"/>
                <w:snapToGrid w:val="0"/>
                <w:color w:val="000000"/>
                <w:sz w:val="24"/>
                <w:szCs w:val="24"/>
                <w:highlight w:val="yellow"/>
              </w:rPr>
              <w:t>50.4</w:t>
            </w:r>
          </w:p>
        </w:tc>
        <w:tc>
          <w:tcPr>
            <w:tcW w:w="1350" w:type="dxa"/>
          </w:tcPr>
          <w:p w14:paraId="616EE883"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1.8</w:t>
            </w:r>
          </w:p>
        </w:tc>
        <w:tc>
          <w:tcPr>
            <w:tcW w:w="1368" w:type="dxa"/>
          </w:tcPr>
          <w:p w14:paraId="616EE884"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28</w:t>
            </w:r>
          </w:p>
        </w:tc>
        <w:tc>
          <w:tcPr>
            <w:tcW w:w="1602" w:type="dxa"/>
          </w:tcPr>
          <w:p w14:paraId="616EE885"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sidRPr="004559D4">
              <w:rPr>
                <w:rFonts w:ascii="Times New Roman" w:hAnsi="Times New Roman"/>
                <w:snapToGrid w:val="0"/>
                <w:color w:val="000000"/>
                <w:sz w:val="24"/>
                <w:szCs w:val="24"/>
                <w:highlight w:val="yellow"/>
              </w:rPr>
              <w:t>Daily</w:t>
            </w:r>
          </w:p>
        </w:tc>
        <w:tc>
          <w:tcPr>
            <w:tcW w:w="1908" w:type="dxa"/>
          </w:tcPr>
          <w:p w14:paraId="616EE886" w14:textId="77777777" w:rsidR="006E66F5" w:rsidRPr="00110C37" w:rsidRDefault="006E66F5" w:rsidP="006E66F5">
            <w:pPr>
              <w:widowControl w:val="0"/>
              <w:tabs>
                <w:tab w:val="left" w:pos="720"/>
              </w:tabs>
              <w:spacing w:after="0" w:line="240" w:lineRule="auto"/>
              <w:rPr>
                <w:rFonts w:ascii="Times New Roman" w:hAnsi="Times New Roman"/>
                <w:snapToGrid w:val="0"/>
                <w:color w:val="000000"/>
                <w:sz w:val="24"/>
                <w:szCs w:val="24"/>
              </w:rPr>
            </w:pPr>
            <w:r w:rsidRPr="00B94B51">
              <w:rPr>
                <w:rFonts w:ascii="Times New Roman" w:hAnsi="Times New Roman"/>
                <w:color w:val="000000" w:themeColor="text1"/>
                <w:sz w:val="24"/>
                <w:highlight w:val="yellow"/>
              </w:rPr>
              <w:t>Covering 95% of PTV</w:t>
            </w:r>
          </w:p>
        </w:tc>
      </w:tr>
    </w:tbl>
    <w:p w14:paraId="616EE888" w14:textId="375BE73F" w:rsidR="0096447A" w:rsidRDefault="0096447A">
      <w:pPr>
        <w:spacing w:after="0" w:line="240" w:lineRule="auto"/>
        <w:rPr>
          <w:rFonts w:ascii="Times New Roman" w:hAnsi="Times New Roman"/>
          <w:snapToGrid w:val="0"/>
          <w:color w:val="000000"/>
          <w:sz w:val="24"/>
          <w:szCs w:val="24"/>
          <w:highlight w:val="yellow"/>
        </w:rPr>
      </w:pPr>
    </w:p>
    <w:p w14:paraId="540A02A1" w14:textId="77777777" w:rsidR="001F7DA8" w:rsidRDefault="001F7DA8" w:rsidP="001F7DA8">
      <w:pPr>
        <w:spacing w:after="0" w:line="240" w:lineRule="auto"/>
        <w:rPr>
          <w:rFonts w:ascii="Times New Roman" w:hAnsi="Times New Roman"/>
          <w:snapToGrid w:val="0"/>
          <w:color w:val="000000"/>
          <w:sz w:val="24"/>
          <w:szCs w:val="24"/>
          <w:highlight w:val="yellow"/>
        </w:rPr>
      </w:pPr>
      <w:r w:rsidRPr="00B411CE">
        <w:rPr>
          <w:rFonts w:ascii="Times New Roman" w:hAnsi="Times New Roman"/>
          <w:snapToGrid w:val="0"/>
          <w:color w:val="000000"/>
          <w:sz w:val="24"/>
          <w:szCs w:val="24"/>
          <w:highlight w:val="cyan"/>
        </w:rPr>
        <w:t>Proton Therapy</w:t>
      </w:r>
    </w:p>
    <w:p w14:paraId="1F13CDA8" w14:textId="246A8E26" w:rsidR="001F7DA8" w:rsidRPr="00B411CE" w:rsidRDefault="001F7DA8" w:rsidP="001F7DA8">
      <w:pPr>
        <w:spacing w:after="0" w:line="240" w:lineRule="auto"/>
        <w:rPr>
          <w:rFonts w:ascii="Times New Roman" w:hAnsi="Times New Roman"/>
          <w:snapToGrid w:val="0"/>
          <w:color w:val="000000"/>
          <w:sz w:val="24"/>
          <w:szCs w:val="24"/>
          <w:highlight w:val="cyan"/>
        </w:rPr>
      </w:pPr>
      <w:r w:rsidRPr="00B411CE">
        <w:rPr>
          <w:rFonts w:ascii="Times New Roman" w:hAnsi="Times New Roman"/>
          <w:color w:val="000000"/>
          <w:sz w:val="24"/>
          <w:szCs w:val="24"/>
          <w:highlight w:val="cyan"/>
        </w:rPr>
        <w:t>Robust</w:t>
      </w:r>
      <w:r w:rsidR="009463A0">
        <w:rPr>
          <w:rFonts w:ascii="Times New Roman" w:hAnsi="Times New Roman"/>
          <w:color w:val="000000"/>
          <w:sz w:val="24"/>
          <w:szCs w:val="24"/>
          <w:highlight w:val="cyan"/>
        </w:rPr>
        <w:t>ness</w:t>
      </w:r>
      <w:r w:rsidRPr="00B411CE">
        <w:rPr>
          <w:rFonts w:ascii="Times New Roman" w:hAnsi="Times New Roman"/>
          <w:color w:val="000000"/>
          <w:sz w:val="24"/>
          <w:szCs w:val="24"/>
          <w:highlight w:val="cyan"/>
        </w:rPr>
        <w:t xml:space="preserve"> optimization to the CTV is recommended for proton therapy, with setup uncertainties (the same as the PTV margin) in all directions. Range uncertainties should be used according to their institutions’ protocol.</w:t>
      </w:r>
    </w:p>
    <w:p w14:paraId="616EE889" w14:textId="77777777" w:rsidR="002F7F24" w:rsidRDefault="002F7F24" w:rsidP="000574FF">
      <w:pPr>
        <w:spacing w:after="0" w:line="240" w:lineRule="auto"/>
        <w:rPr>
          <w:rFonts w:ascii="Times New Roman" w:hAnsi="Times New Roman"/>
          <w:sz w:val="24"/>
          <w:szCs w:val="24"/>
          <w:highlight w:val="yellow"/>
          <w:lang w:eastAsia="ko-KR"/>
        </w:rPr>
      </w:pPr>
    </w:p>
    <w:p w14:paraId="616EE88A" w14:textId="0A6434A8" w:rsidR="00E11370" w:rsidRPr="00763F4C" w:rsidRDefault="0060653B">
      <w:pPr>
        <w:spacing w:after="0" w:line="240" w:lineRule="auto"/>
        <w:rPr>
          <w:rFonts w:ascii="Times New Roman" w:hAnsi="Times New Roman"/>
          <w:snapToGrid w:val="0"/>
          <w:color w:val="000000"/>
          <w:sz w:val="24"/>
          <w:szCs w:val="24"/>
          <w:highlight w:val="yellow"/>
          <w:lang w:eastAsia="ko-KR"/>
        </w:rPr>
      </w:pPr>
      <w:r w:rsidRPr="00763F4C">
        <w:rPr>
          <w:rFonts w:ascii="Times New Roman" w:hAnsi="Times New Roman" w:hint="eastAsia"/>
          <w:snapToGrid w:val="0"/>
          <w:color w:val="000000"/>
          <w:sz w:val="24"/>
          <w:szCs w:val="24"/>
          <w:highlight w:val="yellow"/>
          <w:lang w:eastAsia="ko-KR"/>
        </w:rPr>
        <w:t>Brachytherapy boost</w:t>
      </w:r>
      <w:r w:rsidR="00296511" w:rsidRPr="00763F4C">
        <w:rPr>
          <w:rFonts w:ascii="Times New Roman" w:hAnsi="Times New Roman"/>
          <w:snapToGrid w:val="0"/>
          <w:color w:val="000000"/>
          <w:sz w:val="24"/>
          <w:szCs w:val="24"/>
          <w:highlight w:val="yellow"/>
          <w:lang w:eastAsia="ko-KR"/>
        </w:rPr>
        <w:t xml:space="preserve"> (EBRT</w:t>
      </w:r>
      <w:r w:rsidR="00D23039" w:rsidRPr="00763F4C">
        <w:rPr>
          <w:rFonts w:ascii="Times New Roman" w:hAnsi="Times New Roman"/>
          <w:snapToGrid w:val="0"/>
          <w:color w:val="000000"/>
          <w:sz w:val="24"/>
          <w:szCs w:val="24"/>
          <w:highlight w:val="yellow"/>
          <w:lang w:eastAsia="ko-KR"/>
        </w:rPr>
        <w:t xml:space="preserve"> Photon</w:t>
      </w:r>
      <w:r w:rsidR="00296511" w:rsidRPr="00763F4C">
        <w:rPr>
          <w:rFonts w:ascii="Times New Roman" w:hAnsi="Times New Roman"/>
          <w:snapToGrid w:val="0"/>
          <w:color w:val="000000"/>
          <w:sz w:val="24"/>
          <w:szCs w:val="24"/>
          <w:highlight w:val="yellow"/>
          <w:lang w:eastAsia="ko-KR"/>
        </w:rPr>
        <w:t xml:space="preserve"> + brachytherapy)</w:t>
      </w:r>
    </w:p>
    <w:p w14:paraId="616EE88B" w14:textId="4B84E9A3" w:rsidR="00E11370" w:rsidRDefault="00E11370">
      <w:pPr>
        <w:spacing w:after="0" w:line="240" w:lineRule="auto"/>
        <w:rPr>
          <w:rFonts w:ascii="Times New Roman" w:hAnsi="Times New Roman"/>
          <w:snapToGrid w:val="0"/>
          <w:color w:val="000000"/>
          <w:sz w:val="24"/>
          <w:szCs w:val="24"/>
          <w:lang w:eastAsia="ko-KR"/>
        </w:rPr>
      </w:pPr>
      <w:r w:rsidRPr="00763F4C">
        <w:rPr>
          <w:rFonts w:ascii="Times New Roman" w:hAnsi="Times New Roman"/>
          <w:snapToGrid w:val="0"/>
          <w:color w:val="000000"/>
          <w:sz w:val="24"/>
          <w:szCs w:val="24"/>
          <w:highlight w:val="yellow"/>
          <w:lang w:eastAsia="ko-KR"/>
        </w:rPr>
        <w:t>HDR</w:t>
      </w:r>
    </w:p>
    <w:tbl>
      <w:tblPr>
        <w:tblStyle w:val="TableGrid"/>
        <w:tblW w:w="0" w:type="auto"/>
        <w:tblLook w:val="04A0" w:firstRow="1" w:lastRow="0" w:firstColumn="1" w:lastColumn="0" w:noHBand="0" w:noVBand="1"/>
      </w:tblPr>
      <w:tblGrid>
        <w:gridCol w:w="1648"/>
        <w:gridCol w:w="1648"/>
        <w:gridCol w:w="1648"/>
        <w:gridCol w:w="1648"/>
        <w:gridCol w:w="1649"/>
        <w:gridCol w:w="1649"/>
      </w:tblGrid>
      <w:tr w:rsidR="00865D2F" w14:paraId="3C5A07CA" w14:textId="77777777" w:rsidTr="00865D2F">
        <w:tc>
          <w:tcPr>
            <w:tcW w:w="1648" w:type="dxa"/>
            <w:vAlign w:val="center"/>
          </w:tcPr>
          <w:p w14:paraId="1DD0BD51" w14:textId="0F45BCD0" w:rsidR="00865D2F" w:rsidRDefault="00865D2F"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Total EBRT (Gy)</w:t>
            </w:r>
          </w:p>
        </w:tc>
        <w:tc>
          <w:tcPr>
            <w:tcW w:w="1648" w:type="dxa"/>
            <w:vAlign w:val="center"/>
          </w:tcPr>
          <w:p w14:paraId="6BFB7CC1" w14:textId="62947707" w:rsidR="00865D2F" w:rsidRDefault="00865D2F"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HDR dose/fraction (Gy)</w:t>
            </w:r>
          </w:p>
        </w:tc>
        <w:tc>
          <w:tcPr>
            <w:tcW w:w="1648" w:type="dxa"/>
            <w:vAlign w:val="center"/>
          </w:tcPr>
          <w:p w14:paraId="29EDD806" w14:textId="02FE56D8" w:rsidR="00865D2F" w:rsidRDefault="00A8144C"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No. of HDR fractions</w:t>
            </w:r>
          </w:p>
        </w:tc>
        <w:tc>
          <w:tcPr>
            <w:tcW w:w="1648" w:type="dxa"/>
            <w:vAlign w:val="center"/>
          </w:tcPr>
          <w:p w14:paraId="248524D7" w14:textId="06C99579" w:rsidR="00865D2F" w:rsidRDefault="00865D2F"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Dose specification point</w:t>
            </w:r>
          </w:p>
        </w:tc>
        <w:tc>
          <w:tcPr>
            <w:tcW w:w="1649" w:type="dxa"/>
            <w:vAlign w:val="center"/>
          </w:tcPr>
          <w:p w14:paraId="22E30A99" w14:textId="2FD6A7D5" w:rsidR="00865D2F" w:rsidRDefault="00865D2F"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Total HDR dose (Gy)</w:t>
            </w:r>
          </w:p>
        </w:tc>
        <w:tc>
          <w:tcPr>
            <w:tcW w:w="1649" w:type="dxa"/>
            <w:vAlign w:val="center"/>
          </w:tcPr>
          <w:p w14:paraId="7B1A55C9" w14:textId="2F28649A" w:rsidR="00865D2F" w:rsidRDefault="00865D2F" w:rsidP="00865D2F">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Total EQD2Gy(10) (Gy)</w:t>
            </w:r>
          </w:p>
        </w:tc>
      </w:tr>
      <w:tr w:rsidR="00865D2F" w14:paraId="5FA5BC68" w14:textId="77777777" w:rsidTr="00865D2F">
        <w:tc>
          <w:tcPr>
            <w:tcW w:w="1648" w:type="dxa"/>
            <w:vAlign w:val="center"/>
          </w:tcPr>
          <w:p w14:paraId="64E9AF51" w14:textId="3F865DFD"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45</w:t>
            </w:r>
          </w:p>
        </w:tc>
        <w:tc>
          <w:tcPr>
            <w:tcW w:w="1648" w:type="dxa"/>
            <w:vAlign w:val="center"/>
          </w:tcPr>
          <w:p w14:paraId="73F79595" w14:textId="21B8D88E"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5.0-6.0</w:t>
            </w:r>
          </w:p>
        </w:tc>
        <w:tc>
          <w:tcPr>
            <w:tcW w:w="1648" w:type="dxa"/>
            <w:vAlign w:val="center"/>
          </w:tcPr>
          <w:p w14:paraId="7C326931" w14:textId="591BC4FC"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2-3</w:t>
            </w:r>
          </w:p>
        </w:tc>
        <w:tc>
          <w:tcPr>
            <w:tcW w:w="1648" w:type="dxa"/>
            <w:vAlign w:val="center"/>
          </w:tcPr>
          <w:p w14:paraId="34FA6494" w14:textId="18C70404"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0.5 cm depth</w:t>
            </w:r>
          </w:p>
        </w:tc>
        <w:tc>
          <w:tcPr>
            <w:tcW w:w="1649" w:type="dxa"/>
            <w:vAlign w:val="center"/>
          </w:tcPr>
          <w:p w14:paraId="04F14B46" w14:textId="0A43B706"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10-18</w:t>
            </w:r>
          </w:p>
        </w:tc>
        <w:tc>
          <w:tcPr>
            <w:tcW w:w="1649" w:type="dxa"/>
            <w:vAlign w:val="center"/>
          </w:tcPr>
          <w:p w14:paraId="37E1772D" w14:textId="0295ED70"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56.8-68.3</w:t>
            </w:r>
          </w:p>
        </w:tc>
      </w:tr>
      <w:tr w:rsidR="00865D2F" w14:paraId="0AB9CF18" w14:textId="77777777" w:rsidTr="00865D2F">
        <w:tc>
          <w:tcPr>
            <w:tcW w:w="1648" w:type="dxa"/>
            <w:vAlign w:val="center"/>
          </w:tcPr>
          <w:p w14:paraId="7439D16C" w14:textId="78F712F9"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45</w:t>
            </w:r>
          </w:p>
        </w:tc>
        <w:tc>
          <w:tcPr>
            <w:tcW w:w="1648" w:type="dxa"/>
            <w:vAlign w:val="center"/>
          </w:tcPr>
          <w:p w14:paraId="69240ECC" w14:textId="6ADCF06D"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w:t>
            </w:r>
          </w:p>
        </w:tc>
        <w:tc>
          <w:tcPr>
            <w:tcW w:w="1648" w:type="dxa"/>
            <w:vAlign w:val="center"/>
          </w:tcPr>
          <w:p w14:paraId="27589DF9" w14:textId="31E70F3C"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2</w:t>
            </w:r>
          </w:p>
        </w:tc>
        <w:tc>
          <w:tcPr>
            <w:tcW w:w="1648" w:type="dxa"/>
            <w:vAlign w:val="center"/>
          </w:tcPr>
          <w:p w14:paraId="0DB12896" w14:textId="59CCFA7D"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Surface</w:t>
            </w:r>
          </w:p>
        </w:tc>
        <w:tc>
          <w:tcPr>
            <w:tcW w:w="1649" w:type="dxa"/>
            <w:vAlign w:val="center"/>
          </w:tcPr>
          <w:p w14:paraId="606EAEC6" w14:textId="0B4B949C"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10</w:t>
            </w:r>
          </w:p>
        </w:tc>
        <w:tc>
          <w:tcPr>
            <w:tcW w:w="1649" w:type="dxa"/>
            <w:vAlign w:val="center"/>
          </w:tcPr>
          <w:p w14:paraId="1133C92F" w14:textId="011069A6"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56.8</w:t>
            </w:r>
          </w:p>
        </w:tc>
      </w:tr>
      <w:tr w:rsidR="00865D2F" w14:paraId="7FBA2B04" w14:textId="77777777" w:rsidTr="00865D2F">
        <w:tc>
          <w:tcPr>
            <w:tcW w:w="1648" w:type="dxa"/>
            <w:vAlign w:val="center"/>
          </w:tcPr>
          <w:p w14:paraId="154A75FB" w14:textId="3D19E779"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50.4</w:t>
            </w:r>
          </w:p>
        </w:tc>
        <w:tc>
          <w:tcPr>
            <w:tcW w:w="1648" w:type="dxa"/>
            <w:vAlign w:val="center"/>
          </w:tcPr>
          <w:p w14:paraId="649CE2BE" w14:textId="03AD0FA2"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5.0-6.0</w:t>
            </w:r>
          </w:p>
        </w:tc>
        <w:tc>
          <w:tcPr>
            <w:tcW w:w="1648" w:type="dxa"/>
            <w:vAlign w:val="center"/>
          </w:tcPr>
          <w:p w14:paraId="71B37494" w14:textId="5397AFED"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2</w:t>
            </w:r>
          </w:p>
        </w:tc>
        <w:tc>
          <w:tcPr>
            <w:tcW w:w="1648" w:type="dxa"/>
            <w:vAlign w:val="center"/>
          </w:tcPr>
          <w:p w14:paraId="0C8C3EA4" w14:textId="7875E682"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0.5 cm depth</w:t>
            </w:r>
          </w:p>
        </w:tc>
        <w:tc>
          <w:tcPr>
            <w:tcW w:w="1649" w:type="dxa"/>
            <w:vAlign w:val="center"/>
          </w:tcPr>
          <w:p w14:paraId="7B4BCA34" w14:textId="246AC761"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10-12</w:t>
            </w:r>
          </w:p>
        </w:tc>
        <w:tc>
          <w:tcPr>
            <w:tcW w:w="1649" w:type="dxa"/>
            <w:vAlign w:val="center"/>
          </w:tcPr>
          <w:p w14:paraId="259928AD" w14:textId="4ED8B48C"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62.1-65.6</w:t>
            </w:r>
          </w:p>
        </w:tc>
      </w:tr>
      <w:tr w:rsidR="00865D2F" w14:paraId="5A27F043" w14:textId="77777777" w:rsidTr="00865D2F">
        <w:tc>
          <w:tcPr>
            <w:tcW w:w="1648" w:type="dxa"/>
            <w:vAlign w:val="center"/>
          </w:tcPr>
          <w:p w14:paraId="2411452C" w14:textId="34A73AC9"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50.4</w:t>
            </w:r>
          </w:p>
        </w:tc>
        <w:tc>
          <w:tcPr>
            <w:tcW w:w="1648" w:type="dxa"/>
            <w:vAlign w:val="center"/>
          </w:tcPr>
          <w:p w14:paraId="45976141" w14:textId="3BD64BF2"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5.0</w:t>
            </w:r>
          </w:p>
        </w:tc>
        <w:tc>
          <w:tcPr>
            <w:tcW w:w="1648" w:type="dxa"/>
            <w:vAlign w:val="center"/>
          </w:tcPr>
          <w:p w14:paraId="5B7AE443" w14:textId="7D44FAF9"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2</w:t>
            </w:r>
          </w:p>
        </w:tc>
        <w:tc>
          <w:tcPr>
            <w:tcW w:w="1648" w:type="dxa"/>
            <w:vAlign w:val="center"/>
          </w:tcPr>
          <w:p w14:paraId="1493BC87" w14:textId="5E190EAC"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Surface</w:t>
            </w:r>
          </w:p>
        </w:tc>
        <w:tc>
          <w:tcPr>
            <w:tcW w:w="1649" w:type="dxa"/>
            <w:vAlign w:val="center"/>
          </w:tcPr>
          <w:p w14:paraId="02B446E3" w14:textId="698D3169"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10</w:t>
            </w:r>
          </w:p>
        </w:tc>
        <w:tc>
          <w:tcPr>
            <w:tcW w:w="1649" w:type="dxa"/>
            <w:vAlign w:val="center"/>
          </w:tcPr>
          <w:p w14:paraId="59101CA6" w14:textId="06B2AD8D" w:rsidR="00865D2F" w:rsidRPr="00865D2F" w:rsidRDefault="00865D2F" w:rsidP="00865D2F">
            <w:pPr>
              <w:spacing w:after="0" w:line="240" w:lineRule="auto"/>
              <w:jc w:val="center"/>
              <w:rPr>
                <w:rFonts w:ascii="Times New Roman" w:hAnsi="Times New Roman"/>
                <w:snapToGrid w:val="0"/>
                <w:color w:val="000000"/>
                <w:sz w:val="24"/>
                <w:szCs w:val="24"/>
                <w:highlight w:val="yellow"/>
                <w:lang w:eastAsia="ko-KR"/>
              </w:rPr>
            </w:pPr>
            <w:r w:rsidRPr="00865D2F">
              <w:rPr>
                <w:rFonts w:ascii="Times New Roman" w:hAnsi="Times New Roman"/>
                <w:snapToGrid w:val="0"/>
                <w:color w:val="000000"/>
                <w:sz w:val="24"/>
                <w:szCs w:val="24"/>
                <w:highlight w:val="yellow"/>
                <w:lang w:eastAsia="ko-KR"/>
              </w:rPr>
              <w:t>62.1</w:t>
            </w:r>
          </w:p>
        </w:tc>
      </w:tr>
    </w:tbl>
    <w:p w14:paraId="616EE8A1" w14:textId="77777777" w:rsidR="005535F8" w:rsidRDefault="005535F8" w:rsidP="005535F8">
      <w:pPr>
        <w:rPr>
          <w:rFonts w:ascii="Times New Roman" w:hAnsi="Times New Roman"/>
          <w:sz w:val="24"/>
          <w:szCs w:val="24"/>
        </w:rPr>
      </w:pPr>
      <w:r w:rsidRPr="005535F8">
        <w:rPr>
          <w:rFonts w:ascii="Times New Roman" w:hAnsi="Times New Roman"/>
          <w:sz w:val="24"/>
          <w:szCs w:val="24"/>
        </w:rPr>
        <w:t>where EQD2Gy(10) = Total Biological Equivalent Dose in 2 Gy Fractions for tumor effects (α/β=10)</w:t>
      </w:r>
    </w:p>
    <w:p w14:paraId="616EE8A2" w14:textId="69D5C910" w:rsidR="00E11370" w:rsidRDefault="00E11370" w:rsidP="00E11370">
      <w:pPr>
        <w:spacing w:after="0"/>
        <w:rPr>
          <w:rFonts w:ascii="Times New Roman" w:hAnsi="Times New Roman"/>
          <w:sz w:val="24"/>
          <w:szCs w:val="24"/>
        </w:rPr>
      </w:pPr>
      <w:r w:rsidRPr="00763F4C">
        <w:rPr>
          <w:rFonts w:ascii="Times New Roman" w:hAnsi="Times New Roman"/>
          <w:sz w:val="24"/>
          <w:szCs w:val="24"/>
          <w:highlight w:val="yellow"/>
        </w:rPr>
        <w:t>PDR</w:t>
      </w:r>
      <w:r w:rsidR="00F44D13">
        <w:rPr>
          <w:rFonts w:ascii="Times New Roman" w:hAnsi="Times New Roman"/>
          <w:sz w:val="24"/>
          <w:szCs w:val="24"/>
          <w:highlight w:val="yellow"/>
        </w:rPr>
        <w:t>/</w:t>
      </w:r>
      <w:r w:rsidRPr="00763F4C">
        <w:rPr>
          <w:rFonts w:ascii="Times New Roman" w:hAnsi="Times New Roman"/>
          <w:sz w:val="24"/>
          <w:szCs w:val="24"/>
          <w:highlight w:val="yellow"/>
        </w:rPr>
        <w:t>LDR</w:t>
      </w:r>
    </w:p>
    <w:tbl>
      <w:tblPr>
        <w:tblStyle w:val="TableGrid"/>
        <w:tblW w:w="0" w:type="auto"/>
        <w:tblLook w:val="04A0" w:firstRow="1" w:lastRow="0" w:firstColumn="1" w:lastColumn="0" w:noHBand="0" w:noVBand="1"/>
      </w:tblPr>
      <w:tblGrid>
        <w:gridCol w:w="1648"/>
        <w:gridCol w:w="1648"/>
        <w:gridCol w:w="1648"/>
        <w:gridCol w:w="1648"/>
        <w:gridCol w:w="1649"/>
        <w:gridCol w:w="1649"/>
      </w:tblGrid>
      <w:tr w:rsidR="00A8144C" w14:paraId="1D34E986" w14:textId="77777777" w:rsidTr="00A8144C">
        <w:tc>
          <w:tcPr>
            <w:tcW w:w="1648" w:type="dxa"/>
            <w:vAlign w:val="center"/>
          </w:tcPr>
          <w:p w14:paraId="0687D7BF" w14:textId="1E9236C6" w:rsidR="00A8144C" w:rsidRDefault="00A8144C" w:rsidP="00A8144C">
            <w:pPr>
              <w:spacing w:after="0"/>
              <w:jc w:val="center"/>
              <w:rPr>
                <w:rFonts w:ascii="Times New Roman" w:hAnsi="Times New Roman"/>
                <w:sz w:val="24"/>
                <w:szCs w:val="24"/>
              </w:rPr>
            </w:pPr>
            <w:r>
              <w:rPr>
                <w:rFonts w:ascii="Times New Roman" w:hAnsi="Times New Roman"/>
                <w:snapToGrid w:val="0"/>
                <w:color w:val="000000"/>
                <w:sz w:val="24"/>
                <w:szCs w:val="24"/>
                <w:lang w:eastAsia="ko-KR"/>
              </w:rPr>
              <w:t>Total EBRT (Gy)</w:t>
            </w:r>
          </w:p>
        </w:tc>
        <w:tc>
          <w:tcPr>
            <w:tcW w:w="1648" w:type="dxa"/>
            <w:vAlign w:val="center"/>
          </w:tcPr>
          <w:p w14:paraId="246C61BA" w14:textId="450D9ECD" w:rsidR="00A8144C" w:rsidRDefault="00A8144C" w:rsidP="00A8144C">
            <w:pPr>
              <w:spacing w:after="0"/>
              <w:jc w:val="center"/>
              <w:rPr>
                <w:rFonts w:ascii="Times New Roman" w:hAnsi="Times New Roman"/>
                <w:sz w:val="24"/>
                <w:szCs w:val="24"/>
              </w:rPr>
            </w:pPr>
            <w:r>
              <w:rPr>
                <w:rFonts w:ascii="Times New Roman" w:hAnsi="Times New Roman"/>
                <w:snapToGrid w:val="0"/>
                <w:color w:val="000000"/>
                <w:sz w:val="24"/>
                <w:szCs w:val="24"/>
                <w:lang w:eastAsia="ko-KR"/>
              </w:rPr>
              <w:t>PDR/LDR dose/fraction (Gy)</w:t>
            </w:r>
          </w:p>
        </w:tc>
        <w:tc>
          <w:tcPr>
            <w:tcW w:w="1648" w:type="dxa"/>
            <w:vAlign w:val="center"/>
          </w:tcPr>
          <w:p w14:paraId="6CEDDDE8" w14:textId="63C87D1C" w:rsidR="00A8144C" w:rsidRDefault="00A8144C" w:rsidP="00A8144C">
            <w:pPr>
              <w:spacing w:after="0"/>
              <w:jc w:val="center"/>
              <w:rPr>
                <w:rFonts w:ascii="Times New Roman" w:hAnsi="Times New Roman"/>
                <w:sz w:val="24"/>
                <w:szCs w:val="24"/>
              </w:rPr>
            </w:pPr>
            <w:r>
              <w:rPr>
                <w:rFonts w:ascii="Times New Roman" w:hAnsi="Times New Roman"/>
                <w:snapToGrid w:val="0"/>
                <w:color w:val="000000"/>
                <w:sz w:val="24"/>
                <w:szCs w:val="24"/>
                <w:lang w:eastAsia="ko-KR"/>
              </w:rPr>
              <w:t>No. of PDR/LDR fractions</w:t>
            </w:r>
          </w:p>
        </w:tc>
        <w:tc>
          <w:tcPr>
            <w:tcW w:w="1648" w:type="dxa"/>
            <w:vAlign w:val="center"/>
          </w:tcPr>
          <w:p w14:paraId="7C66F61A" w14:textId="0D99DB0D" w:rsidR="00A8144C" w:rsidRDefault="00A8144C" w:rsidP="00A8144C">
            <w:pPr>
              <w:spacing w:after="0"/>
              <w:jc w:val="center"/>
              <w:rPr>
                <w:rFonts w:ascii="Times New Roman" w:hAnsi="Times New Roman"/>
                <w:sz w:val="24"/>
                <w:szCs w:val="24"/>
              </w:rPr>
            </w:pPr>
            <w:r>
              <w:rPr>
                <w:rFonts w:ascii="Times New Roman" w:hAnsi="Times New Roman"/>
                <w:snapToGrid w:val="0"/>
                <w:color w:val="000000"/>
                <w:sz w:val="24"/>
                <w:szCs w:val="24"/>
                <w:lang w:eastAsia="ko-KR"/>
              </w:rPr>
              <w:t>Dose specification point</w:t>
            </w:r>
          </w:p>
        </w:tc>
        <w:tc>
          <w:tcPr>
            <w:tcW w:w="1649" w:type="dxa"/>
            <w:vAlign w:val="center"/>
          </w:tcPr>
          <w:p w14:paraId="14FC4825" w14:textId="2D3DF42E" w:rsidR="00A8144C" w:rsidRDefault="00A8144C" w:rsidP="00A8144C">
            <w:pPr>
              <w:spacing w:after="0"/>
              <w:jc w:val="center"/>
              <w:rPr>
                <w:rFonts w:ascii="Times New Roman" w:hAnsi="Times New Roman"/>
                <w:sz w:val="24"/>
                <w:szCs w:val="24"/>
              </w:rPr>
            </w:pPr>
            <w:r>
              <w:rPr>
                <w:rFonts w:ascii="Times New Roman" w:hAnsi="Times New Roman"/>
                <w:snapToGrid w:val="0"/>
                <w:color w:val="000000"/>
                <w:sz w:val="24"/>
                <w:szCs w:val="24"/>
                <w:lang w:eastAsia="ko-KR"/>
              </w:rPr>
              <w:t>Total PDR/LDR dose at vaginal surface (Gy)</w:t>
            </w:r>
          </w:p>
        </w:tc>
        <w:tc>
          <w:tcPr>
            <w:tcW w:w="1649" w:type="dxa"/>
            <w:vAlign w:val="center"/>
          </w:tcPr>
          <w:p w14:paraId="2D68814B" w14:textId="06E714F3" w:rsidR="00A8144C" w:rsidRDefault="00A8144C" w:rsidP="00A8144C">
            <w:pPr>
              <w:spacing w:after="0"/>
              <w:jc w:val="center"/>
              <w:rPr>
                <w:rFonts w:ascii="Times New Roman" w:hAnsi="Times New Roman"/>
                <w:sz w:val="24"/>
                <w:szCs w:val="24"/>
              </w:rPr>
            </w:pPr>
            <w:r>
              <w:rPr>
                <w:rFonts w:ascii="Times New Roman" w:hAnsi="Times New Roman"/>
                <w:sz w:val="24"/>
                <w:szCs w:val="24"/>
              </w:rPr>
              <w:t>Total dose at vaginal surface (Gy)</w:t>
            </w:r>
          </w:p>
        </w:tc>
      </w:tr>
      <w:tr w:rsidR="00A8144C" w14:paraId="4FF8BF0D" w14:textId="77777777" w:rsidTr="00A8144C">
        <w:tc>
          <w:tcPr>
            <w:tcW w:w="1648" w:type="dxa"/>
            <w:vAlign w:val="center"/>
          </w:tcPr>
          <w:p w14:paraId="11EF73E7" w14:textId="37231F0E"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45</w:t>
            </w:r>
          </w:p>
        </w:tc>
        <w:tc>
          <w:tcPr>
            <w:tcW w:w="1648" w:type="dxa"/>
            <w:vAlign w:val="center"/>
          </w:tcPr>
          <w:p w14:paraId="2A3E1D91" w14:textId="7A614A8E"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25</w:t>
            </w:r>
          </w:p>
        </w:tc>
        <w:tc>
          <w:tcPr>
            <w:tcW w:w="1648" w:type="dxa"/>
            <w:vAlign w:val="center"/>
          </w:tcPr>
          <w:p w14:paraId="2C010371" w14:textId="52B7EC5E"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1</w:t>
            </w:r>
          </w:p>
        </w:tc>
        <w:tc>
          <w:tcPr>
            <w:tcW w:w="1648" w:type="dxa"/>
            <w:vAlign w:val="center"/>
          </w:tcPr>
          <w:p w14:paraId="3DEDCFA1" w14:textId="18114F4B"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Surface</w:t>
            </w:r>
          </w:p>
        </w:tc>
        <w:tc>
          <w:tcPr>
            <w:tcW w:w="1649" w:type="dxa"/>
            <w:vAlign w:val="center"/>
          </w:tcPr>
          <w:p w14:paraId="67433B90" w14:textId="7F4DF91A"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25</w:t>
            </w:r>
          </w:p>
        </w:tc>
        <w:tc>
          <w:tcPr>
            <w:tcW w:w="1649" w:type="dxa"/>
            <w:vAlign w:val="center"/>
          </w:tcPr>
          <w:p w14:paraId="1950E89E" w14:textId="1464C08D"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70</w:t>
            </w:r>
          </w:p>
        </w:tc>
      </w:tr>
      <w:tr w:rsidR="00A8144C" w14:paraId="3F931905" w14:textId="77777777" w:rsidTr="00A8144C">
        <w:tc>
          <w:tcPr>
            <w:tcW w:w="1648" w:type="dxa"/>
            <w:vAlign w:val="center"/>
          </w:tcPr>
          <w:p w14:paraId="14C644C5" w14:textId="517E90EB"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50.4</w:t>
            </w:r>
          </w:p>
        </w:tc>
        <w:tc>
          <w:tcPr>
            <w:tcW w:w="1648" w:type="dxa"/>
            <w:vAlign w:val="center"/>
          </w:tcPr>
          <w:p w14:paraId="1548F463" w14:textId="2A81DAE9"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25</w:t>
            </w:r>
          </w:p>
        </w:tc>
        <w:tc>
          <w:tcPr>
            <w:tcW w:w="1648" w:type="dxa"/>
            <w:vAlign w:val="center"/>
          </w:tcPr>
          <w:p w14:paraId="2AD443FF" w14:textId="74F3C1AD"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1</w:t>
            </w:r>
          </w:p>
        </w:tc>
        <w:tc>
          <w:tcPr>
            <w:tcW w:w="1648" w:type="dxa"/>
            <w:vAlign w:val="center"/>
          </w:tcPr>
          <w:p w14:paraId="2C4152CC" w14:textId="1E7CF3FD"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Surface</w:t>
            </w:r>
          </w:p>
        </w:tc>
        <w:tc>
          <w:tcPr>
            <w:tcW w:w="1649" w:type="dxa"/>
            <w:vAlign w:val="center"/>
          </w:tcPr>
          <w:p w14:paraId="611228AF" w14:textId="4017AFAC"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25</w:t>
            </w:r>
          </w:p>
        </w:tc>
        <w:tc>
          <w:tcPr>
            <w:tcW w:w="1649" w:type="dxa"/>
            <w:vAlign w:val="center"/>
          </w:tcPr>
          <w:p w14:paraId="10AFB3D8" w14:textId="6E5626DB" w:rsidR="00A8144C" w:rsidRPr="00A8144C" w:rsidRDefault="00A8144C" w:rsidP="00A8144C">
            <w:pPr>
              <w:spacing w:after="0"/>
              <w:jc w:val="center"/>
              <w:rPr>
                <w:rFonts w:ascii="Times New Roman" w:hAnsi="Times New Roman"/>
                <w:sz w:val="24"/>
                <w:szCs w:val="24"/>
                <w:highlight w:val="yellow"/>
              </w:rPr>
            </w:pPr>
            <w:r w:rsidRPr="00A8144C">
              <w:rPr>
                <w:rFonts w:ascii="Times New Roman" w:hAnsi="Times New Roman"/>
                <w:sz w:val="24"/>
                <w:szCs w:val="24"/>
                <w:highlight w:val="yellow"/>
              </w:rPr>
              <w:t>75.4</w:t>
            </w:r>
          </w:p>
        </w:tc>
      </w:tr>
    </w:tbl>
    <w:p w14:paraId="616EE8B8" w14:textId="77777777" w:rsidR="00E11370" w:rsidRDefault="00E11370" w:rsidP="005535F8">
      <w:pPr>
        <w:rPr>
          <w:rFonts w:ascii="Times New Roman" w:hAnsi="Times New Roman"/>
          <w:sz w:val="24"/>
          <w:szCs w:val="24"/>
        </w:rPr>
      </w:pPr>
    </w:p>
    <w:p w14:paraId="616EE8B9" w14:textId="77777777" w:rsidR="00B365B3" w:rsidRPr="00763F4C" w:rsidRDefault="00B365B3" w:rsidP="00B365B3">
      <w:pPr>
        <w:spacing w:after="0" w:line="240" w:lineRule="auto"/>
        <w:rPr>
          <w:rFonts w:ascii="Times New Roman" w:hAnsi="Times New Roman"/>
          <w:snapToGrid w:val="0"/>
          <w:color w:val="000000"/>
          <w:sz w:val="24"/>
          <w:szCs w:val="24"/>
          <w:highlight w:val="yellow"/>
          <w:lang w:eastAsia="ko-KR"/>
        </w:rPr>
      </w:pPr>
      <w:r w:rsidRPr="00763F4C">
        <w:rPr>
          <w:rFonts w:ascii="Times New Roman" w:hAnsi="Times New Roman"/>
          <w:snapToGrid w:val="0"/>
          <w:color w:val="000000"/>
          <w:sz w:val="24"/>
          <w:szCs w:val="24"/>
          <w:highlight w:val="yellow"/>
        </w:rPr>
        <w:t>Brachytherapy</w:t>
      </w:r>
      <w:r w:rsidRPr="00763F4C">
        <w:rPr>
          <w:rFonts w:ascii="Times New Roman" w:hAnsi="Times New Roman" w:hint="eastAsia"/>
          <w:snapToGrid w:val="0"/>
          <w:color w:val="000000"/>
          <w:sz w:val="24"/>
          <w:szCs w:val="24"/>
          <w:highlight w:val="yellow"/>
          <w:lang w:eastAsia="ko-KR"/>
        </w:rPr>
        <w:t xml:space="preserve"> alone</w:t>
      </w:r>
    </w:p>
    <w:p w14:paraId="616EE8BA" w14:textId="42CEE401" w:rsidR="004601CD" w:rsidRDefault="004601CD" w:rsidP="00B365B3">
      <w:pPr>
        <w:spacing w:after="0" w:line="240" w:lineRule="auto"/>
        <w:rPr>
          <w:rFonts w:ascii="Times New Roman" w:hAnsi="Times New Roman"/>
          <w:snapToGrid w:val="0"/>
          <w:color w:val="000000"/>
          <w:sz w:val="24"/>
          <w:szCs w:val="24"/>
          <w:lang w:eastAsia="ko-KR"/>
        </w:rPr>
      </w:pPr>
      <w:r w:rsidRPr="00763F4C">
        <w:rPr>
          <w:rFonts w:ascii="Times New Roman" w:hAnsi="Times New Roman"/>
          <w:snapToGrid w:val="0"/>
          <w:color w:val="000000"/>
          <w:sz w:val="24"/>
          <w:szCs w:val="24"/>
          <w:highlight w:val="yellow"/>
          <w:lang w:eastAsia="ko-KR"/>
        </w:rPr>
        <w:t>HDR</w:t>
      </w:r>
    </w:p>
    <w:tbl>
      <w:tblPr>
        <w:tblStyle w:val="TableGrid"/>
        <w:tblW w:w="0" w:type="auto"/>
        <w:tblLook w:val="04A0" w:firstRow="1" w:lastRow="0" w:firstColumn="1" w:lastColumn="0" w:noHBand="0" w:noVBand="1"/>
      </w:tblPr>
      <w:tblGrid>
        <w:gridCol w:w="2472"/>
        <w:gridCol w:w="2113"/>
        <w:gridCol w:w="2160"/>
        <w:gridCol w:w="2160"/>
      </w:tblGrid>
      <w:tr w:rsidR="00A8144C" w14:paraId="01F01019" w14:textId="77777777" w:rsidTr="00A8144C">
        <w:tc>
          <w:tcPr>
            <w:tcW w:w="2472" w:type="dxa"/>
            <w:vAlign w:val="center"/>
          </w:tcPr>
          <w:p w14:paraId="1AEF48A8" w14:textId="5E4C97A4"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HDR dose/fraction (Gy)</w:t>
            </w:r>
          </w:p>
        </w:tc>
        <w:tc>
          <w:tcPr>
            <w:tcW w:w="2113" w:type="dxa"/>
            <w:vAlign w:val="center"/>
          </w:tcPr>
          <w:p w14:paraId="68C31218" w14:textId="35888991"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No. of HDR fractions</w:t>
            </w:r>
          </w:p>
        </w:tc>
        <w:tc>
          <w:tcPr>
            <w:tcW w:w="2160" w:type="dxa"/>
            <w:vAlign w:val="center"/>
          </w:tcPr>
          <w:p w14:paraId="1E9A2459" w14:textId="27B744D5"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Dose specification point</w:t>
            </w:r>
          </w:p>
        </w:tc>
        <w:tc>
          <w:tcPr>
            <w:tcW w:w="2160" w:type="dxa"/>
            <w:vAlign w:val="center"/>
          </w:tcPr>
          <w:p w14:paraId="1A7126F4" w14:textId="7C24155A"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Total HDR dose (Gy)</w:t>
            </w:r>
          </w:p>
        </w:tc>
      </w:tr>
      <w:tr w:rsidR="00A8144C" w14:paraId="6E3D1AA0" w14:textId="77777777" w:rsidTr="00A8144C">
        <w:tc>
          <w:tcPr>
            <w:tcW w:w="2472" w:type="dxa"/>
            <w:vAlign w:val="center"/>
          </w:tcPr>
          <w:p w14:paraId="71A63E0F" w14:textId="5B96132C"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7.0</w:t>
            </w:r>
          </w:p>
        </w:tc>
        <w:tc>
          <w:tcPr>
            <w:tcW w:w="2113" w:type="dxa"/>
            <w:vAlign w:val="center"/>
          </w:tcPr>
          <w:p w14:paraId="11A7C163" w14:textId="27A161E2"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3</w:t>
            </w:r>
          </w:p>
        </w:tc>
        <w:tc>
          <w:tcPr>
            <w:tcW w:w="2160" w:type="dxa"/>
            <w:vAlign w:val="center"/>
          </w:tcPr>
          <w:p w14:paraId="6BB2A7C9" w14:textId="58FCCC32"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0.5 cm depth</w:t>
            </w:r>
          </w:p>
        </w:tc>
        <w:tc>
          <w:tcPr>
            <w:tcW w:w="2160" w:type="dxa"/>
            <w:vAlign w:val="center"/>
          </w:tcPr>
          <w:p w14:paraId="3FDBCC65" w14:textId="4109CAFC"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21</w:t>
            </w:r>
          </w:p>
        </w:tc>
      </w:tr>
      <w:tr w:rsidR="00A8144C" w14:paraId="28E34AC4" w14:textId="77777777" w:rsidTr="00A8144C">
        <w:tc>
          <w:tcPr>
            <w:tcW w:w="2472" w:type="dxa"/>
            <w:vAlign w:val="center"/>
          </w:tcPr>
          <w:p w14:paraId="3A12F2E5" w14:textId="02A4C25E"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6.0</w:t>
            </w:r>
          </w:p>
        </w:tc>
        <w:tc>
          <w:tcPr>
            <w:tcW w:w="2113" w:type="dxa"/>
            <w:vAlign w:val="center"/>
          </w:tcPr>
          <w:p w14:paraId="03FCFF9B" w14:textId="7534E2A8"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5</w:t>
            </w:r>
          </w:p>
        </w:tc>
        <w:tc>
          <w:tcPr>
            <w:tcW w:w="2160" w:type="dxa"/>
            <w:vAlign w:val="center"/>
          </w:tcPr>
          <w:p w14:paraId="1BE68A91" w14:textId="663A58D3"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z w:val="24"/>
                <w:szCs w:val="24"/>
                <w:highlight w:val="yellow"/>
              </w:rPr>
              <w:t>Surface</w:t>
            </w:r>
          </w:p>
        </w:tc>
        <w:tc>
          <w:tcPr>
            <w:tcW w:w="2160" w:type="dxa"/>
            <w:vAlign w:val="center"/>
          </w:tcPr>
          <w:p w14:paraId="765EAB6C" w14:textId="001FD055"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30</w:t>
            </w:r>
          </w:p>
        </w:tc>
      </w:tr>
      <w:tr w:rsidR="00A8144C" w14:paraId="1225C9AB" w14:textId="77777777" w:rsidTr="00A8144C">
        <w:tc>
          <w:tcPr>
            <w:tcW w:w="2472" w:type="dxa"/>
            <w:vAlign w:val="center"/>
          </w:tcPr>
          <w:p w14:paraId="1734B304" w14:textId="5B24A381"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4.0</w:t>
            </w:r>
          </w:p>
        </w:tc>
        <w:tc>
          <w:tcPr>
            <w:tcW w:w="2113" w:type="dxa"/>
            <w:vAlign w:val="center"/>
          </w:tcPr>
          <w:p w14:paraId="5BC46F6D" w14:textId="08E832C8"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6</w:t>
            </w:r>
          </w:p>
        </w:tc>
        <w:tc>
          <w:tcPr>
            <w:tcW w:w="2160" w:type="dxa"/>
            <w:vAlign w:val="center"/>
          </w:tcPr>
          <w:p w14:paraId="19F393AC" w14:textId="676E817F"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z w:val="24"/>
                <w:szCs w:val="24"/>
                <w:highlight w:val="yellow"/>
              </w:rPr>
              <w:t>Surface</w:t>
            </w:r>
          </w:p>
        </w:tc>
        <w:tc>
          <w:tcPr>
            <w:tcW w:w="2160" w:type="dxa"/>
            <w:vAlign w:val="center"/>
          </w:tcPr>
          <w:p w14:paraId="3074F69E" w14:textId="7DDEC79C"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24</w:t>
            </w:r>
          </w:p>
        </w:tc>
      </w:tr>
    </w:tbl>
    <w:p w14:paraId="160DC6DE" w14:textId="77777777" w:rsidR="00A8144C" w:rsidRDefault="00A8144C" w:rsidP="00B365B3">
      <w:pPr>
        <w:spacing w:after="0" w:line="240" w:lineRule="auto"/>
        <w:rPr>
          <w:rFonts w:ascii="Times New Roman" w:hAnsi="Times New Roman"/>
          <w:snapToGrid w:val="0"/>
          <w:color w:val="000000"/>
          <w:sz w:val="24"/>
          <w:szCs w:val="24"/>
          <w:lang w:eastAsia="ko-KR"/>
        </w:rPr>
      </w:pPr>
    </w:p>
    <w:p w14:paraId="616EE8D0" w14:textId="26892E8F" w:rsidR="005B10CC" w:rsidRDefault="005B10CC" w:rsidP="005B10CC">
      <w:pPr>
        <w:spacing w:after="0" w:line="240" w:lineRule="auto"/>
        <w:rPr>
          <w:rFonts w:ascii="Times New Roman" w:hAnsi="Times New Roman"/>
          <w:snapToGrid w:val="0"/>
          <w:color w:val="000000"/>
          <w:sz w:val="24"/>
          <w:szCs w:val="24"/>
          <w:lang w:eastAsia="ko-KR"/>
        </w:rPr>
      </w:pPr>
      <w:r w:rsidRPr="00763F4C">
        <w:rPr>
          <w:rFonts w:ascii="Times New Roman" w:hAnsi="Times New Roman"/>
          <w:snapToGrid w:val="0"/>
          <w:color w:val="000000"/>
          <w:sz w:val="24"/>
          <w:szCs w:val="24"/>
          <w:highlight w:val="yellow"/>
          <w:lang w:eastAsia="ko-KR"/>
        </w:rPr>
        <w:t>PDR/LDR</w:t>
      </w:r>
    </w:p>
    <w:tbl>
      <w:tblPr>
        <w:tblStyle w:val="TableGrid"/>
        <w:tblW w:w="0" w:type="auto"/>
        <w:tblLook w:val="04A0" w:firstRow="1" w:lastRow="0" w:firstColumn="1" w:lastColumn="0" w:noHBand="0" w:noVBand="1"/>
      </w:tblPr>
      <w:tblGrid>
        <w:gridCol w:w="2472"/>
        <w:gridCol w:w="2113"/>
        <w:gridCol w:w="2160"/>
        <w:gridCol w:w="2169"/>
      </w:tblGrid>
      <w:tr w:rsidR="00A8144C" w14:paraId="746C797E" w14:textId="77777777" w:rsidTr="00A8144C">
        <w:tc>
          <w:tcPr>
            <w:tcW w:w="2472" w:type="dxa"/>
            <w:vAlign w:val="center"/>
          </w:tcPr>
          <w:p w14:paraId="6DDC5389" w14:textId="70813393"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PDR/LDR dose/fraction (Gy)</w:t>
            </w:r>
          </w:p>
        </w:tc>
        <w:tc>
          <w:tcPr>
            <w:tcW w:w="2113" w:type="dxa"/>
            <w:vAlign w:val="center"/>
          </w:tcPr>
          <w:p w14:paraId="387D97BF" w14:textId="2574BC3F"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No. of PDR/LDR fractions</w:t>
            </w:r>
          </w:p>
        </w:tc>
        <w:tc>
          <w:tcPr>
            <w:tcW w:w="2160" w:type="dxa"/>
            <w:vAlign w:val="center"/>
          </w:tcPr>
          <w:p w14:paraId="4533404B" w14:textId="3D1F11B8"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Dose specification point</w:t>
            </w:r>
          </w:p>
        </w:tc>
        <w:tc>
          <w:tcPr>
            <w:tcW w:w="2169" w:type="dxa"/>
            <w:vAlign w:val="center"/>
          </w:tcPr>
          <w:p w14:paraId="5A366924" w14:textId="682020F9" w:rsidR="00A8144C" w:rsidRDefault="00A8144C" w:rsidP="00A8144C">
            <w:pPr>
              <w:spacing w:after="0" w:line="240" w:lineRule="auto"/>
              <w:jc w:val="center"/>
              <w:rPr>
                <w:rFonts w:ascii="Times New Roman" w:hAnsi="Times New Roman"/>
                <w:snapToGrid w:val="0"/>
                <w:color w:val="000000"/>
                <w:sz w:val="24"/>
                <w:szCs w:val="24"/>
                <w:lang w:eastAsia="ko-KR"/>
              </w:rPr>
            </w:pPr>
            <w:r>
              <w:rPr>
                <w:rFonts w:ascii="Times New Roman" w:hAnsi="Times New Roman"/>
                <w:snapToGrid w:val="0"/>
                <w:color w:val="000000"/>
                <w:sz w:val="24"/>
                <w:szCs w:val="24"/>
                <w:lang w:eastAsia="ko-KR"/>
              </w:rPr>
              <w:t>Total PDR/LDR dose (Gy)</w:t>
            </w:r>
          </w:p>
        </w:tc>
      </w:tr>
      <w:tr w:rsidR="00A8144C" w14:paraId="4F2D9B1B" w14:textId="77777777" w:rsidTr="00A8144C">
        <w:tc>
          <w:tcPr>
            <w:tcW w:w="2472" w:type="dxa"/>
            <w:vAlign w:val="center"/>
          </w:tcPr>
          <w:p w14:paraId="007DDACD" w14:textId="4BD32454"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60</w:t>
            </w:r>
          </w:p>
        </w:tc>
        <w:tc>
          <w:tcPr>
            <w:tcW w:w="2113" w:type="dxa"/>
            <w:vAlign w:val="center"/>
          </w:tcPr>
          <w:p w14:paraId="773FA00B" w14:textId="7E257777"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1</w:t>
            </w:r>
          </w:p>
        </w:tc>
        <w:tc>
          <w:tcPr>
            <w:tcW w:w="2160" w:type="dxa"/>
            <w:vAlign w:val="center"/>
          </w:tcPr>
          <w:p w14:paraId="5EEBC154" w14:textId="4010C651"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z w:val="24"/>
                <w:szCs w:val="24"/>
                <w:highlight w:val="yellow"/>
              </w:rPr>
              <w:t>Surface</w:t>
            </w:r>
          </w:p>
        </w:tc>
        <w:tc>
          <w:tcPr>
            <w:tcW w:w="2169" w:type="dxa"/>
            <w:vAlign w:val="center"/>
          </w:tcPr>
          <w:p w14:paraId="15649826" w14:textId="144E67A4" w:rsidR="00A8144C" w:rsidRPr="00A8144C" w:rsidRDefault="00A8144C" w:rsidP="00A8144C">
            <w:pPr>
              <w:spacing w:after="0" w:line="240" w:lineRule="auto"/>
              <w:jc w:val="center"/>
              <w:rPr>
                <w:rFonts w:ascii="Times New Roman" w:hAnsi="Times New Roman"/>
                <w:snapToGrid w:val="0"/>
                <w:color w:val="000000"/>
                <w:sz w:val="24"/>
                <w:szCs w:val="24"/>
                <w:highlight w:val="yellow"/>
                <w:lang w:eastAsia="ko-KR"/>
              </w:rPr>
            </w:pPr>
            <w:r w:rsidRPr="00A8144C">
              <w:rPr>
                <w:rFonts w:ascii="Times New Roman" w:hAnsi="Times New Roman"/>
                <w:snapToGrid w:val="0"/>
                <w:color w:val="000000"/>
                <w:sz w:val="24"/>
                <w:szCs w:val="24"/>
                <w:highlight w:val="yellow"/>
                <w:lang w:eastAsia="ko-KR"/>
              </w:rPr>
              <w:t>60</w:t>
            </w:r>
          </w:p>
        </w:tc>
      </w:tr>
    </w:tbl>
    <w:p w14:paraId="77CBF58B" w14:textId="77777777" w:rsidR="00A8144C" w:rsidRDefault="00A8144C" w:rsidP="005B10CC">
      <w:pPr>
        <w:spacing w:after="0" w:line="240" w:lineRule="auto"/>
        <w:rPr>
          <w:rFonts w:ascii="Times New Roman" w:hAnsi="Times New Roman"/>
          <w:snapToGrid w:val="0"/>
          <w:color w:val="000000"/>
          <w:sz w:val="24"/>
          <w:szCs w:val="24"/>
          <w:lang w:eastAsia="ko-KR"/>
        </w:rPr>
      </w:pPr>
    </w:p>
    <w:p w14:paraId="616EE8DD" w14:textId="77777777" w:rsidR="00255C82" w:rsidRDefault="00924445">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t>5.2.7</w:t>
      </w:r>
      <w:r w:rsidR="00601B55">
        <w:rPr>
          <w:rFonts w:ascii="Times New Roman" w:hAnsi="Times New Roman" w:hint="eastAsia"/>
          <w:snapToGrid w:val="0"/>
          <w:color w:val="000000"/>
          <w:sz w:val="24"/>
          <w:szCs w:val="24"/>
          <w:lang w:eastAsia="ko-KR"/>
        </w:rPr>
        <w:tab/>
      </w:r>
      <w:r w:rsidRPr="00D14BDB">
        <w:rPr>
          <w:rFonts w:ascii="Times New Roman" w:hAnsi="Times New Roman"/>
          <w:snapToGrid w:val="0"/>
          <w:sz w:val="24"/>
          <w:szCs w:val="24"/>
        </w:rPr>
        <w:t>Compliance criteria</w:t>
      </w:r>
    </w:p>
    <w:p w14:paraId="616EE8DE" w14:textId="77777777" w:rsidR="006905FC" w:rsidRPr="00D14BDB" w:rsidRDefault="006905FC" w:rsidP="00E01046">
      <w:pPr>
        <w:widowControl w:val="0"/>
        <w:tabs>
          <w:tab w:val="left" w:pos="720"/>
        </w:tabs>
        <w:spacing w:after="0" w:line="240" w:lineRule="auto"/>
        <w:rPr>
          <w:rFonts w:ascii="Times New Roman" w:hAnsi="Times New Roman"/>
          <w:snapToGrid w:val="0"/>
          <w:sz w:val="24"/>
          <w:szCs w:val="24"/>
        </w:rPr>
      </w:pPr>
    </w:p>
    <w:p w14:paraId="616EE8DF" w14:textId="77777777" w:rsidR="00D14BDB" w:rsidRDefault="00D14BDB" w:rsidP="00D14BDB">
      <w:pPr>
        <w:widowControl w:val="0"/>
        <w:tabs>
          <w:tab w:val="left" w:pos="720"/>
        </w:tabs>
        <w:spacing w:after="0" w:line="240" w:lineRule="auto"/>
        <w:rPr>
          <w:rFonts w:ascii="Times New Roman" w:hAnsi="Times New Roman"/>
          <w:snapToGrid w:val="0"/>
          <w:color w:val="000000"/>
          <w:sz w:val="24"/>
          <w:szCs w:val="24"/>
        </w:rPr>
      </w:pPr>
      <w:r w:rsidRPr="00E01046">
        <w:rPr>
          <w:rFonts w:ascii="Times New Roman" w:hAnsi="Times New Roman"/>
          <w:snapToGrid w:val="0"/>
          <w:color w:val="000000"/>
          <w:sz w:val="24"/>
          <w:szCs w:val="24"/>
        </w:rPr>
        <w:t xml:space="preserve">The compliance criteria listed here will be used to score each case. Given the limitations inherent in the treatment planning process, the numbers given in this section can </w:t>
      </w:r>
      <w:r>
        <w:rPr>
          <w:rFonts w:ascii="Times New Roman" w:hAnsi="Times New Roman"/>
          <w:snapToGrid w:val="0"/>
          <w:color w:val="000000"/>
          <w:sz w:val="24"/>
          <w:szCs w:val="24"/>
        </w:rPr>
        <w:t xml:space="preserve">be </w:t>
      </w:r>
      <w:r w:rsidRPr="00E01046">
        <w:rPr>
          <w:rFonts w:ascii="Times New Roman" w:hAnsi="Times New Roman"/>
          <w:snapToGrid w:val="0"/>
          <w:color w:val="000000"/>
          <w:sz w:val="24"/>
          <w:szCs w:val="24"/>
        </w:rPr>
        <w:t xml:space="preserve">different </w:t>
      </w:r>
      <w:r>
        <w:rPr>
          <w:rFonts w:ascii="Times New Roman" w:hAnsi="Times New Roman"/>
          <w:snapToGrid w:val="0"/>
          <w:color w:val="000000"/>
          <w:sz w:val="24"/>
          <w:szCs w:val="24"/>
        </w:rPr>
        <w:t>than the prescription table</w:t>
      </w:r>
      <w:r w:rsidRPr="00E01046">
        <w:rPr>
          <w:rFonts w:ascii="Times New Roman" w:hAnsi="Times New Roman"/>
          <w:snapToGrid w:val="0"/>
          <w:color w:val="000000"/>
          <w:sz w:val="24"/>
          <w:szCs w:val="24"/>
        </w:rPr>
        <w:t>. The Per Protocol and Variation Acceptable categories are both c</w:t>
      </w:r>
      <w:r>
        <w:rPr>
          <w:rFonts w:ascii="Times New Roman" w:hAnsi="Times New Roman"/>
          <w:snapToGrid w:val="0"/>
          <w:color w:val="000000"/>
          <w:sz w:val="24"/>
          <w:szCs w:val="24"/>
        </w:rPr>
        <w:t>onsidered to be acceptable</w:t>
      </w:r>
      <w:r w:rsidRPr="00E01046">
        <w:rPr>
          <w:rFonts w:ascii="Times New Roman" w:hAnsi="Times New Roman"/>
          <w:snapToGrid w:val="0"/>
          <w:color w:val="000000"/>
          <w:sz w:val="24"/>
          <w:szCs w:val="24"/>
        </w:rPr>
        <w:t>.  The Per Protocol cases can be viewed as ideal plans, and the Variation Acceptable category can include more challenging plans that do not fall at or near the ideal results. A final category, called Deviation Unacceptable, results when cases do not meet the requirements for either Per Protocol or Variation Acceptable</w:t>
      </w:r>
      <w:r>
        <w:rPr>
          <w:rFonts w:ascii="Times New Roman" w:hAnsi="Times New Roman"/>
          <w:snapToGrid w:val="0"/>
          <w:color w:val="000000"/>
          <w:sz w:val="24"/>
          <w:szCs w:val="24"/>
        </w:rPr>
        <w:t>. Plans falling in this category are considered to be suboptimal and additional treatment planning optimization is recommended.</w:t>
      </w:r>
    </w:p>
    <w:p w14:paraId="616EE8E0" w14:textId="77777777" w:rsidR="00352DB6" w:rsidRDefault="00352DB6" w:rsidP="00E01046">
      <w:pPr>
        <w:widowControl w:val="0"/>
        <w:tabs>
          <w:tab w:val="left" w:pos="720"/>
        </w:tabs>
        <w:spacing w:after="0" w:line="240" w:lineRule="auto"/>
        <w:rPr>
          <w:rFonts w:ascii="Times New Roman" w:hAnsi="Times New Roman"/>
          <w:snapToGrid w:val="0"/>
          <w:color w:val="FF0000"/>
          <w:sz w:val="24"/>
          <w:szCs w:val="24"/>
        </w:rPr>
      </w:pPr>
    </w:p>
    <w:p w14:paraId="616EE8E1" w14:textId="4FEB0A5B"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proofErr w:type="spellStart"/>
      <w:r w:rsidRPr="00443130">
        <w:rPr>
          <w:rFonts w:ascii="Times New Roman" w:hAnsi="Times New Roman"/>
          <w:snapToGrid w:val="0"/>
          <w:color w:val="000000"/>
          <w:sz w:val="24"/>
          <w:szCs w:val="24"/>
          <w:highlight w:val="yellow"/>
          <w:u w:val="single"/>
        </w:rPr>
        <w:t>V</w:t>
      </w:r>
      <w:r w:rsidRPr="00106128">
        <w:rPr>
          <w:rFonts w:ascii="Times New Roman" w:hAnsi="Times New Roman"/>
          <w:snapToGrid w:val="0"/>
          <w:color w:val="000000"/>
          <w:sz w:val="24"/>
          <w:szCs w:val="24"/>
          <w:highlight w:val="yellow"/>
          <w:u w:val="single"/>
        </w:rPr>
        <w:t>xGy</w:t>
      </w:r>
      <w:proofErr w:type="spellEnd"/>
      <w:r>
        <w:rPr>
          <w:rFonts w:ascii="Times New Roman" w:hAnsi="Times New Roman"/>
          <w:snapToGrid w:val="0"/>
          <w:color w:val="000000"/>
          <w:sz w:val="24"/>
          <w:szCs w:val="24"/>
          <w:highlight w:val="yellow"/>
          <w:u w:val="single"/>
        </w:rPr>
        <w:t>[cc]</w:t>
      </w:r>
      <w:r w:rsidRPr="00443130">
        <w:rPr>
          <w:rFonts w:ascii="Times New Roman" w:hAnsi="Times New Roman"/>
          <w:snapToGrid w:val="0"/>
          <w:color w:val="000000"/>
          <w:sz w:val="24"/>
          <w:szCs w:val="24"/>
          <w:highlight w:val="yellow"/>
          <w:u w:val="single"/>
        </w:rPr>
        <w:t xml:space="preserve">, </w:t>
      </w:r>
      <w:proofErr w:type="spellStart"/>
      <w:r w:rsidRPr="00443130">
        <w:rPr>
          <w:rFonts w:ascii="Times New Roman" w:hAnsi="Times New Roman"/>
          <w:snapToGrid w:val="0"/>
          <w:color w:val="000000"/>
          <w:sz w:val="24"/>
          <w:szCs w:val="24"/>
          <w:highlight w:val="yellow"/>
          <w:u w:val="single"/>
        </w:rPr>
        <w:t>Vx</w:t>
      </w:r>
      <w:r w:rsidRPr="00106128">
        <w:rPr>
          <w:rFonts w:ascii="Times New Roman" w:hAnsi="Times New Roman"/>
          <w:snapToGrid w:val="0"/>
          <w:color w:val="000000"/>
          <w:sz w:val="24"/>
          <w:szCs w:val="24"/>
          <w:highlight w:val="yellow"/>
          <w:u w:val="single"/>
        </w:rPr>
        <w:t>Gy</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receiving Dose </w:t>
      </w:r>
      <w:r w:rsidR="00AB0B28">
        <w:rPr>
          <w:rFonts w:ascii="Times New Roman" w:hAnsi="Times New Roman"/>
          <w:snapToGrid w:val="0"/>
          <w:color w:val="000000"/>
          <w:sz w:val="24"/>
          <w:szCs w:val="24"/>
          <w:highlight w:val="yellow"/>
          <w:u w:val="single"/>
        </w:rPr>
        <w:t xml:space="preserve">or higher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p>
    <w:p w14:paraId="616EE8E2"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proofErr w:type="spellStart"/>
      <w:r>
        <w:rPr>
          <w:rFonts w:ascii="Times New Roman" w:hAnsi="Times New Roman"/>
          <w:snapToGrid w:val="0"/>
          <w:color w:val="000000"/>
          <w:sz w:val="24"/>
          <w:szCs w:val="24"/>
          <w:highlight w:val="yellow"/>
          <w:u w:val="single"/>
        </w:rPr>
        <w:t>Dx</w:t>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t>cc</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xml:space="preserve">], </w:t>
      </w:r>
      <w:proofErr w:type="spellStart"/>
      <w:r>
        <w:rPr>
          <w:rFonts w:ascii="Times New Roman" w:hAnsi="Times New Roman"/>
          <w:snapToGrid w:val="0"/>
          <w:color w:val="000000"/>
          <w:sz w:val="24"/>
          <w:szCs w:val="24"/>
          <w:highlight w:val="yellow"/>
          <w:u w:val="single"/>
        </w:rPr>
        <w:t>Dx</w:t>
      </w:r>
      <w:r w:rsidRPr="00106128">
        <w:rPr>
          <w:rFonts w:ascii="Times New Roman" w:hAnsi="Times New Roman"/>
          <w:snapToGrid w:val="0"/>
          <w:color w:val="000000"/>
          <w:sz w:val="24"/>
          <w:szCs w:val="24"/>
          <w:highlight w:val="yellow"/>
          <w:u w:val="single"/>
        </w:rPr>
        <w:t>cc</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Dose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to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 of total volume</w:t>
      </w:r>
      <w:r>
        <w:rPr>
          <w:rFonts w:ascii="Times New Roman" w:hAnsi="Times New Roman"/>
          <w:snapToGrid w:val="0"/>
          <w:color w:val="000000"/>
          <w:sz w:val="24"/>
          <w:szCs w:val="24"/>
          <w:highlight w:val="yellow"/>
          <w:u w:val="single"/>
        </w:rPr>
        <w:t>]</w:t>
      </w:r>
    </w:p>
    <w:p w14:paraId="616EE8E3"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sidRPr="00443130">
        <w:rPr>
          <w:rFonts w:ascii="Times New Roman" w:hAnsi="Times New Roman"/>
          <w:snapToGrid w:val="0"/>
          <w:color w:val="000000"/>
          <w:sz w:val="24"/>
          <w:szCs w:val="24"/>
          <w:highlight w:val="yellow"/>
          <w:u w:val="single"/>
        </w:rPr>
        <w:t xml:space="preserve">Minimum dose is defined to </w:t>
      </w:r>
      <w:r>
        <w:rPr>
          <w:rFonts w:ascii="Times New Roman" w:hAnsi="Times New Roman"/>
          <w:snapToGrid w:val="0"/>
          <w:color w:val="000000"/>
          <w:sz w:val="24"/>
          <w:szCs w:val="24"/>
          <w:highlight w:val="yellow"/>
          <w:u w:val="single"/>
        </w:rPr>
        <w:t>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%[Gy] or 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w:t>
      </w:r>
    </w:p>
    <w:p w14:paraId="616EE8E4"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Maximum dose is defined as D0.03cc[Gy] or D0.03cc[%]</w:t>
      </w:r>
    </w:p>
    <w:p w14:paraId="616EE8E5"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Mean[</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or Mean[</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Mean dose in Gy or %</w:t>
      </w:r>
    </w:p>
    <w:p w14:paraId="616EE8E6" w14:textId="77777777" w:rsidR="00FE34A6" w:rsidRDefault="00FE34A6" w:rsidP="00E01046">
      <w:pPr>
        <w:widowControl w:val="0"/>
        <w:tabs>
          <w:tab w:val="left" w:pos="720"/>
        </w:tabs>
        <w:spacing w:after="0" w:line="240" w:lineRule="auto"/>
        <w:rPr>
          <w:rFonts w:ascii="Times New Roman" w:hAnsi="Times New Roman"/>
          <w:snapToGrid w:val="0"/>
          <w:color w:val="FF0000"/>
          <w:sz w:val="24"/>
          <w:szCs w:val="24"/>
          <w:lang w:eastAsia="ko-KR"/>
        </w:rPr>
      </w:pPr>
    </w:p>
    <w:p w14:paraId="616EE8E7" w14:textId="177BF664" w:rsidR="009C50F3" w:rsidRPr="00C7687D" w:rsidRDefault="009C50F3" w:rsidP="009C50F3">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Normalization of Dose:</w:t>
      </w:r>
      <w:r>
        <w:rPr>
          <w:rFonts w:ascii="Times New Roman" w:hAnsi="Times New Roman" w:hint="eastAsia"/>
          <w:b/>
          <w:snapToGrid w:val="0"/>
          <w:color w:val="000000"/>
          <w:sz w:val="24"/>
          <w:szCs w:val="24"/>
          <w:lang w:eastAsia="ko-KR"/>
        </w:rPr>
        <w:t xml:space="preserve"> </w:t>
      </w:r>
      <w:r w:rsidRPr="00443130">
        <w:rPr>
          <w:rFonts w:ascii="Times New Roman" w:hAnsi="Times New Roman"/>
          <w:snapToGrid w:val="0"/>
          <w:color w:val="000000"/>
          <w:sz w:val="24"/>
          <w:szCs w:val="24"/>
          <w:highlight w:val="yellow"/>
        </w:rPr>
        <w:t>The plan is normal</w:t>
      </w:r>
      <w:r>
        <w:rPr>
          <w:rFonts w:ascii="Times New Roman" w:hAnsi="Times New Roman"/>
          <w:snapToGrid w:val="0"/>
          <w:color w:val="000000"/>
          <w:sz w:val="24"/>
          <w:szCs w:val="24"/>
          <w:highlight w:val="yellow"/>
        </w:rPr>
        <w:t>ized such that 95% of the PTV_</w:t>
      </w:r>
      <w:r w:rsidRPr="00443130">
        <w:rPr>
          <w:rFonts w:ascii="Times New Roman" w:hAnsi="Times New Roman"/>
          <w:snapToGrid w:val="0"/>
          <w:color w:val="000000"/>
          <w:sz w:val="24"/>
          <w:szCs w:val="24"/>
          <w:highlight w:val="yellow"/>
        </w:rPr>
        <w:t xml:space="preserve"> volume </w:t>
      </w:r>
      <w:r w:rsidR="002B03DC">
        <w:rPr>
          <w:rFonts w:ascii="Times New Roman" w:hAnsi="Times New Roman"/>
          <w:snapToGrid w:val="0"/>
          <w:color w:val="000000"/>
          <w:sz w:val="24"/>
          <w:szCs w:val="24"/>
          <w:highlight w:val="yellow"/>
        </w:rPr>
        <w:t xml:space="preserve">receives </w:t>
      </w:r>
      <w:r w:rsidR="005469CA">
        <w:rPr>
          <w:rFonts w:ascii="Times New Roman" w:hAnsi="Times New Roman"/>
          <w:snapToGrid w:val="0"/>
          <w:color w:val="000000"/>
          <w:sz w:val="24"/>
          <w:szCs w:val="24"/>
          <w:highlight w:val="yellow"/>
        </w:rPr>
        <w:t xml:space="preserve">95% of </w:t>
      </w:r>
      <w:r w:rsidR="002B03DC">
        <w:rPr>
          <w:rFonts w:ascii="Times New Roman" w:hAnsi="Times New Roman"/>
          <w:snapToGrid w:val="0"/>
          <w:color w:val="000000"/>
          <w:sz w:val="24"/>
          <w:szCs w:val="24"/>
          <w:highlight w:val="yellow"/>
        </w:rPr>
        <w:t>prescription dose</w:t>
      </w:r>
      <w:r w:rsidR="008137D6">
        <w:rPr>
          <w:rFonts w:ascii="Times New Roman" w:hAnsi="Times New Roman"/>
          <w:snapToGrid w:val="0"/>
          <w:color w:val="000000"/>
          <w:sz w:val="24"/>
          <w:szCs w:val="24"/>
          <w:highlight w:val="yellow"/>
        </w:rPr>
        <w:t xml:space="preserve"> or higher</w:t>
      </w:r>
      <w:r w:rsidRPr="00443130">
        <w:rPr>
          <w:rFonts w:ascii="Times New Roman" w:hAnsi="Times New Roman"/>
          <w:snapToGrid w:val="0"/>
          <w:color w:val="000000"/>
          <w:sz w:val="24"/>
          <w:szCs w:val="24"/>
          <w:highlight w:val="yellow"/>
        </w:rPr>
        <w:t>.</w:t>
      </w:r>
    </w:p>
    <w:p w14:paraId="616EE8E8" w14:textId="77777777" w:rsidR="009C50F3" w:rsidRDefault="009C50F3" w:rsidP="009C50F3">
      <w:pPr>
        <w:widowControl w:val="0"/>
        <w:tabs>
          <w:tab w:val="left" w:pos="720"/>
        </w:tabs>
        <w:spacing w:after="0" w:line="240" w:lineRule="auto"/>
        <w:rPr>
          <w:rFonts w:ascii="Times New Roman" w:hAnsi="Times New Roman"/>
          <w:snapToGrid w:val="0"/>
          <w:color w:val="000000"/>
          <w:sz w:val="24"/>
          <w:szCs w:val="24"/>
        </w:rPr>
      </w:pPr>
    </w:p>
    <w:p w14:paraId="616EE8E9" w14:textId="77777777" w:rsidR="00255C82" w:rsidRDefault="009C50F3">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Note: Deviation Unacceptable occurs when dose limits for Variation Acceptable are not met</w:t>
      </w:r>
    </w:p>
    <w:p w14:paraId="616EE8EA" w14:textId="77777777" w:rsidR="009C50F3" w:rsidRPr="00EE0BFD" w:rsidRDefault="009C50F3" w:rsidP="00E01046">
      <w:pPr>
        <w:widowControl w:val="0"/>
        <w:tabs>
          <w:tab w:val="left" w:pos="720"/>
        </w:tabs>
        <w:spacing w:after="0" w:line="240" w:lineRule="auto"/>
        <w:rPr>
          <w:rFonts w:ascii="Times New Roman" w:hAnsi="Times New Roman"/>
          <w:snapToGrid w:val="0"/>
          <w:color w:val="FF0000"/>
          <w:sz w:val="24"/>
          <w:szCs w:val="24"/>
          <w:lang w:eastAsia="ko-KR"/>
        </w:rPr>
      </w:pPr>
    </w:p>
    <w:p w14:paraId="616EE8EB" w14:textId="77777777"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Target Volume Constraints and Compliance Criteria</w:t>
      </w:r>
    </w:p>
    <w:p w14:paraId="616EE8EC" w14:textId="77777777" w:rsidR="001C1B16" w:rsidRDefault="001C1B16" w:rsidP="00E01046">
      <w:pPr>
        <w:widowControl w:val="0"/>
        <w:tabs>
          <w:tab w:val="left" w:pos="720"/>
        </w:tabs>
        <w:spacing w:after="0" w:line="240" w:lineRule="auto"/>
        <w:rPr>
          <w:rFonts w:ascii="Times New Roman" w:hAnsi="Times New Roman"/>
          <w:b/>
          <w:snapToGrid w:val="0"/>
          <w:color w:val="000000"/>
          <w:sz w:val="24"/>
          <w:szCs w:val="24"/>
        </w:rPr>
      </w:pPr>
    </w:p>
    <w:p w14:paraId="616EE8ED" w14:textId="3CDA6E2E" w:rsidR="00255C82" w:rsidRDefault="00CA593E">
      <w:pPr>
        <w:widowControl w:val="0"/>
        <w:tabs>
          <w:tab w:val="left" w:pos="720"/>
        </w:tabs>
        <w:spacing w:after="0" w:line="240" w:lineRule="auto"/>
        <w:rPr>
          <w:rFonts w:ascii="Times New Roman" w:hAnsi="Times New Roman"/>
          <w:snapToGrid w:val="0"/>
          <w:color w:val="000000"/>
          <w:sz w:val="24"/>
          <w:szCs w:val="24"/>
          <w:lang w:eastAsia="ko-KR"/>
        </w:rPr>
      </w:pPr>
      <w:r w:rsidRPr="00CA593E">
        <w:rPr>
          <w:rFonts w:ascii="Times New Roman" w:hAnsi="Times New Roman" w:hint="eastAsia"/>
          <w:snapToGrid w:val="0"/>
          <w:color w:val="000000"/>
          <w:sz w:val="24"/>
          <w:szCs w:val="24"/>
          <w:highlight w:val="yellow"/>
          <w:lang w:eastAsia="ko-KR"/>
        </w:rPr>
        <w:t>EBRT</w:t>
      </w:r>
    </w:p>
    <w:p w14:paraId="22C1B54D" w14:textId="3D1A37E9" w:rsidR="00763F4C" w:rsidRDefault="00763F4C">
      <w:pPr>
        <w:widowControl w:val="0"/>
        <w:tabs>
          <w:tab w:val="left" w:pos="720"/>
        </w:tabs>
        <w:spacing w:after="0" w:line="240" w:lineRule="auto"/>
        <w:rPr>
          <w:rFonts w:ascii="Times New Roman" w:hAnsi="Times New Roman"/>
          <w:snapToGrid w:val="0"/>
          <w:color w:val="000000"/>
          <w:sz w:val="24"/>
          <w:szCs w:val="24"/>
          <w:lang w:eastAsia="ko-KR"/>
        </w:rPr>
      </w:pPr>
      <w:r w:rsidRPr="00763F4C">
        <w:rPr>
          <w:rFonts w:ascii="Times New Roman" w:hAnsi="Times New Roman"/>
          <w:snapToGrid w:val="0"/>
          <w:color w:val="000000"/>
          <w:sz w:val="24"/>
          <w:szCs w:val="24"/>
          <w:highlight w:val="yellow"/>
          <w:lang w:eastAsia="ko-KR"/>
        </w:rPr>
        <w:t>Photon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2125"/>
        <w:gridCol w:w="1773"/>
        <w:gridCol w:w="1774"/>
        <w:gridCol w:w="1848"/>
      </w:tblGrid>
      <w:tr w:rsidR="00924445" w:rsidRPr="0046516C" w14:paraId="616EE8F4" w14:textId="77777777" w:rsidTr="000C2627">
        <w:tc>
          <w:tcPr>
            <w:tcW w:w="1650" w:type="dxa"/>
          </w:tcPr>
          <w:p w14:paraId="616EE8EE" w14:textId="677F2B3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0C2627">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2125" w:type="dxa"/>
          </w:tcPr>
          <w:p w14:paraId="616EE8EF" w14:textId="77777777" w:rsidR="00924445" w:rsidRPr="0046516C" w:rsidRDefault="005504E3" w:rsidP="0046516C">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snapToGrid w:val="0"/>
                <w:color w:val="000000"/>
                <w:sz w:val="24"/>
                <w:szCs w:val="24"/>
              </w:rPr>
              <w:t>Dosimetric parameter</w:t>
            </w:r>
          </w:p>
        </w:tc>
        <w:tc>
          <w:tcPr>
            <w:tcW w:w="1773" w:type="dxa"/>
          </w:tcPr>
          <w:p w14:paraId="616EE8F0"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774" w:type="dxa"/>
          </w:tcPr>
          <w:p w14:paraId="616EE8F1"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8" w:type="dxa"/>
          </w:tcPr>
          <w:p w14:paraId="616EE8F2"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616EE8F3" w14:textId="77777777" w:rsidR="0092444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EC2107" w:rsidRPr="0046516C" w14:paraId="65C29FF6" w14:textId="77777777" w:rsidTr="000C2627">
        <w:trPr>
          <w:trHeight w:val="270"/>
        </w:trPr>
        <w:tc>
          <w:tcPr>
            <w:tcW w:w="1650" w:type="dxa"/>
          </w:tcPr>
          <w:p w14:paraId="2F81412D" w14:textId="29855F90"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w:t>
            </w:r>
            <w:r w:rsidR="00BB36CE">
              <w:rPr>
                <w:rFonts w:ascii="Times New Roman" w:hAnsi="Times New Roman"/>
                <w:snapToGrid w:val="0"/>
                <w:color w:val="000000"/>
                <w:sz w:val="24"/>
                <w:szCs w:val="24"/>
                <w:highlight w:val="yellow"/>
              </w:rPr>
              <w:t>_</w:t>
            </w:r>
            <w:r>
              <w:rPr>
                <w:rFonts w:ascii="Times New Roman" w:hAnsi="Times New Roman"/>
                <w:snapToGrid w:val="0"/>
                <w:color w:val="000000"/>
                <w:sz w:val="24"/>
                <w:szCs w:val="24"/>
                <w:highlight w:val="yellow"/>
              </w:rPr>
              <w:t>4500</w:t>
            </w:r>
          </w:p>
        </w:tc>
        <w:tc>
          <w:tcPr>
            <w:tcW w:w="2125" w:type="dxa"/>
          </w:tcPr>
          <w:p w14:paraId="0CAE1CD7" w14:textId="54A67228"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99%</w:t>
            </w:r>
            <w:r w:rsidR="000C2627">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0E950E25" w14:textId="10765E19" w:rsidR="00EC2107" w:rsidRDefault="009D0988"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sidR="00C32CC8">
              <w:rPr>
                <w:rFonts w:ascii="Times New Roman" w:hAnsi="Times New Roman"/>
                <w:snapToGrid w:val="0"/>
                <w:color w:val="000000"/>
                <w:sz w:val="24"/>
                <w:szCs w:val="24"/>
                <w:highlight w:val="yellow"/>
              </w:rPr>
              <w:t>99</w:t>
            </w:r>
          </w:p>
        </w:tc>
        <w:tc>
          <w:tcPr>
            <w:tcW w:w="1774" w:type="dxa"/>
          </w:tcPr>
          <w:p w14:paraId="074C5119" w14:textId="1BA9F5CC" w:rsidR="00EC2107" w:rsidRDefault="00C32CC8"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w:t>
            </w:r>
            <w:r w:rsidR="00C74AA9">
              <w:rPr>
                <w:rFonts w:ascii="Times New Roman" w:hAnsi="Times New Roman"/>
                <w:snapToGrid w:val="0"/>
                <w:color w:val="000000"/>
                <w:sz w:val="24"/>
                <w:szCs w:val="24"/>
                <w:highlight w:val="yellow"/>
                <w:lang w:eastAsia="ko-KR"/>
              </w:rPr>
              <w:t>5</w:t>
            </w:r>
          </w:p>
        </w:tc>
        <w:tc>
          <w:tcPr>
            <w:tcW w:w="1848" w:type="dxa"/>
          </w:tcPr>
          <w:p w14:paraId="15CFF3A4"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r w:rsidR="00EC2107" w:rsidRPr="0046516C" w14:paraId="616EE8FB" w14:textId="77777777" w:rsidTr="000C2627">
        <w:trPr>
          <w:trHeight w:val="270"/>
        </w:trPr>
        <w:tc>
          <w:tcPr>
            <w:tcW w:w="1650" w:type="dxa"/>
            <w:vMerge w:val="restart"/>
          </w:tcPr>
          <w:p w14:paraId="616EE8F5"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7B67B6">
              <w:rPr>
                <w:rFonts w:ascii="Times New Roman" w:hAnsi="Times New Roman"/>
                <w:snapToGrid w:val="0"/>
                <w:color w:val="000000"/>
                <w:sz w:val="24"/>
                <w:szCs w:val="24"/>
                <w:highlight w:val="yellow"/>
              </w:rPr>
              <w:t>PTV</w:t>
            </w:r>
            <w:r>
              <w:rPr>
                <w:rFonts w:ascii="Times New Roman" w:hAnsi="Times New Roman"/>
                <w:snapToGrid w:val="0"/>
                <w:color w:val="000000"/>
                <w:sz w:val="24"/>
                <w:szCs w:val="24"/>
                <w:highlight w:val="yellow"/>
              </w:rPr>
              <w:t>_</w:t>
            </w:r>
            <w:r>
              <w:rPr>
                <w:rFonts w:ascii="Times New Roman" w:hAnsi="Times New Roman" w:hint="eastAsia"/>
                <w:snapToGrid w:val="0"/>
                <w:color w:val="000000"/>
                <w:sz w:val="24"/>
                <w:szCs w:val="24"/>
                <w:highlight w:val="yellow"/>
                <w:lang w:eastAsia="ko-KR"/>
              </w:rPr>
              <w:t>4500</w:t>
            </w:r>
          </w:p>
          <w:p w14:paraId="616EE8F6"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16EE8F7" w14:textId="70A84C8A"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w:t>
            </w:r>
            <w:r w:rsidR="000C2627">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616EE8F8" w14:textId="28049856"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774" w:type="dxa"/>
          </w:tcPr>
          <w:p w14:paraId="616EE8F9" w14:textId="3A459D22"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90</w:t>
            </w:r>
          </w:p>
        </w:tc>
        <w:tc>
          <w:tcPr>
            <w:tcW w:w="1848" w:type="dxa"/>
          </w:tcPr>
          <w:p w14:paraId="616EE8FA"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r w:rsidR="00EC2107" w:rsidRPr="0046516C" w14:paraId="616EE901" w14:textId="77777777" w:rsidTr="000C2627">
        <w:trPr>
          <w:trHeight w:val="270"/>
        </w:trPr>
        <w:tc>
          <w:tcPr>
            <w:tcW w:w="1650" w:type="dxa"/>
            <w:vMerge/>
          </w:tcPr>
          <w:p w14:paraId="616EE8FC"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16EE8FD" w14:textId="038D47A4"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616EE8FE" w14:textId="5354D802"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110</w:t>
            </w:r>
          </w:p>
        </w:tc>
        <w:tc>
          <w:tcPr>
            <w:tcW w:w="1774" w:type="dxa"/>
          </w:tcPr>
          <w:p w14:paraId="616EE8FF" w14:textId="6CE57851"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115</w:t>
            </w:r>
          </w:p>
        </w:tc>
        <w:tc>
          <w:tcPr>
            <w:tcW w:w="1848" w:type="dxa"/>
          </w:tcPr>
          <w:p w14:paraId="616EE900"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r w:rsidR="00EC2107" w:rsidRPr="0046516C" w14:paraId="74A47CE8" w14:textId="77777777" w:rsidTr="000C2627">
        <w:trPr>
          <w:trHeight w:val="270"/>
        </w:trPr>
        <w:tc>
          <w:tcPr>
            <w:tcW w:w="1650" w:type="dxa"/>
          </w:tcPr>
          <w:p w14:paraId="45165C07" w14:textId="40CA3332"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w:t>
            </w:r>
            <w:r w:rsidR="00BB36CE">
              <w:rPr>
                <w:rFonts w:ascii="Times New Roman" w:hAnsi="Times New Roman"/>
                <w:snapToGrid w:val="0"/>
                <w:color w:val="000000"/>
                <w:sz w:val="24"/>
                <w:szCs w:val="24"/>
                <w:highlight w:val="yellow"/>
              </w:rPr>
              <w:t>_</w:t>
            </w:r>
            <w:r>
              <w:rPr>
                <w:rFonts w:ascii="Times New Roman" w:hAnsi="Times New Roman"/>
                <w:snapToGrid w:val="0"/>
                <w:color w:val="000000"/>
                <w:sz w:val="24"/>
                <w:szCs w:val="24"/>
                <w:highlight w:val="yellow"/>
              </w:rPr>
              <w:t>5040</w:t>
            </w:r>
          </w:p>
        </w:tc>
        <w:tc>
          <w:tcPr>
            <w:tcW w:w="2125" w:type="dxa"/>
          </w:tcPr>
          <w:p w14:paraId="05D55575" w14:textId="1C5B1F42"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99%</w:t>
            </w:r>
            <w:r w:rsidR="000C2627">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643C25F8" w14:textId="78EFAA7A" w:rsidR="00EC2107" w:rsidRDefault="002254E6"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sidR="00C74AA9">
              <w:rPr>
                <w:rFonts w:ascii="Times New Roman" w:hAnsi="Times New Roman"/>
                <w:snapToGrid w:val="0"/>
                <w:color w:val="000000"/>
                <w:sz w:val="24"/>
                <w:szCs w:val="24"/>
                <w:highlight w:val="yellow"/>
              </w:rPr>
              <w:t>99</w:t>
            </w:r>
          </w:p>
        </w:tc>
        <w:tc>
          <w:tcPr>
            <w:tcW w:w="1774" w:type="dxa"/>
          </w:tcPr>
          <w:p w14:paraId="72898B55" w14:textId="11686488" w:rsidR="00EC2107" w:rsidRDefault="00C32CC8" w:rsidP="00EC2107">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848" w:type="dxa"/>
          </w:tcPr>
          <w:p w14:paraId="21B33FD4"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r w:rsidR="00EC2107" w:rsidRPr="0046516C" w14:paraId="616EE908" w14:textId="77777777" w:rsidTr="000C2627">
        <w:trPr>
          <w:trHeight w:val="270"/>
        </w:trPr>
        <w:tc>
          <w:tcPr>
            <w:tcW w:w="1650" w:type="dxa"/>
            <w:vMerge w:val="restart"/>
          </w:tcPr>
          <w:p w14:paraId="616EE902"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7B67B6">
              <w:rPr>
                <w:rFonts w:ascii="Times New Roman" w:hAnsi="Times New Roman"/>
                <w:snapToGrid w:val="0"/>
                <w:color w:val="000000"/>
                <w:sz w:val="24"/>
                <w:szCs w:val="24"/>
                <w:highlight w:val="yellow"/>
              </w:rPr>
              <w:t>PTV</w:t>
            </w:r>
            <w:r>
              <w:rPr>
                <w:rFonts w:ascii="Times New Roman" w:hAnsi="Times New Roman"/>
                <w:snapToGrid w:val="0"/>
                <w:color w:val="000000"/>
                <w:sz w:val="24"/>
                <w:szCs w:val="24"/>
                <w:highlight w:val="yellow"/>
              </w:rPr>
              <w:t>_</w:t>
            </w:r>
            <w:r>
              <w:rPr>
                <w:rFonts w:ascii="Times New Roman" w:hAnsi="Times New Roman" w:hint="eastAsia"/>
                <w:snapToGrid w:val="0"/>
                <w:color w:val="000000"/>
                <w:sz w:val="24"/>
                <w:szCs w:val="24"/>
                <w:highlight w:val="yellow"/>
                <w:lang w:eastAsia="ko-KR"/>
              </w:rPr>
              <w:t>5040</w:t>
            </w:r>
          </w:p>
          <w:p w14:paraId="616EE903"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16EE904" w14:textId="6ECADAC0"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w:t>
            </w:r>
            <w:r w:rsidR="000C2627">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616EE905" w14:textId="1D6BFDCA"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774" w:type="dxa"/>
          </w:tcPr>
          <w:p w14:paraId="616EE906" w14:textId="05A1207F"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90</w:t>
            </w:r>
          </w:p>
        </w:tc>
        <w:tc>
          <w:tcPr>
            <w:tcW w:w="1848" w:type="dxa"/>
          </w:tcPr>
          <w:p w14:paraId="616EE907"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r w:rsidR="00EC2107" w:rsidRPr="0046516C" w14:paraId="616EE90E" w14:textId="77777777" w:rsidTr="000C2627">
        <w:trPr>
          <w:trHeight w:val="270"/>
        </w:trPr>
        <w:tc>
          <w:tcPr>
            <w:tcW w:w="1650" w:type="dxa"/>
            <w:vMerge/>
          </w:tcPr>
          <w:p w14:paraId="616EE909" w14:textId="77777777"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16EE90A" w14:textId="7736E54B"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616EE90B" w14:textId="52F3DE69"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110</w:t>
            </w:r>
          </w:p>
        </w:tc>
        <w:tc>
          <w:tcPr>
            <w:tcW w:w="1774" w:type="dxa"/>
          </w:tcPr>
          <w:p w14:paraId="616EE90C" w14:textId="10075DAB" w:rsidR="00EC2107" w:rsidRPr="007B67B6" w:rsidRDefault="00EC2107" w:rsidP="00EC2107">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115</w:t>
            </w:r>
          </w:p>
        </w:tc>
        <w:tc>
          <w:tcPr>
            <w:tcW w:w="1848" w:type="dxa"/>
          </w:tcPr>
          <w:p w14:paraId="616EE90D" w14:textId="77777777" w:rsidR="00EC2107" w:rsidRPr="0046516C" w:rsidRDefault="00EC2107" w:rsidP="00EC2107">
            <w:pPr>
              <w:widowControl w:val="0"/>
              <w:tabs>
                <w:tab w:val="left" w:pos="720"/>
              </w:tabs>
              <w:spacing w:after="0" w:line="240" w:lineRule="auto"/>
              <w:rPr>
                <w:rFonts w:ascii="Times New Roman" w:hAnsi="Times New Roman"/>
                <w:snapToGrid w:val="0"/>
                <w:color w:val="000000"/>
                <w:sz w:val="24"/>
                <w:szCs w:val="24"/>
                <w:highlight w:val="yellow"/>
              </w:rPr>
            </w:pPr>
          </w:p>
        </w:tc>
      </w:tr>
    </w:tbl>
    <w:p w14:paraId="616EE90F" w14:textId="77777777" w:rsidR="00CA593E" w:rsidRPr="00CA593E" w:rsidRDefault="00A56CA1" w:rsidP="00CA593E">
      <w:pPr>
        <w:tabs>
          <w:tab w:val="left" w:pos="720"/>
        </w:tabs>
        <w:rPr>
          <w:rFonts w:ascii="Times New Roman" w:eastAsia="MS Mincho" w:hAnsi="Times New Roman"/>
          <w:sz w:val="24"/>
          <w:szCs w:val="24"/>
        </w:rPr>
      </w:pPr>
      <w:r w:rsidRPr="00CA593E">
        <w:rPr>
          <w:rFonts w:ascii="Times New Roman" w:hAnsi="Times New Roman"/>
          <w:snapToGrid w:val="0"/>
          <w:color w:val="000000"/>
          <w:sz w:val="24"/>
          <w:szCs w:val="24"/>
        </w:rPr>
        <w:t>Per Protocol range is excluded from Variation Acceptable range.</w:t>
      </w:r>
      <w:r w:rsidR="00CA593E" w:rsidRPr="00CA593E">
        <w:rPr>
          <w:rFonts w:ascii="Times New Roman" w:hAnsi="Times New Roman"/>
          <w:snapToGrid w:val="0"/>
          <w:color w:val="000000"/>
          <w:sz w:val="24"/>
          <w:szCs w:val="24"/>
          <w:lang w:eastAsia="ko-KR"/>
        </w:rPr>
        <w:t xml:space="preserve"> </w:t>
      </w:r>
      <w:r w:rsidR="00CA593E" w:rsidRPr="00CA593E">
        <w:rPr>
          <w:rFonts w:ascii="Times New Roman" w:eastAsia="MS Mincho" w:hAnsi="Times New Roman"/>
          <w:sz w:val="24"/>
          <w:szCs w:val="24"/>
        </w:rPr>
        <w:t xml:space="preserve">PD = prescribed dose </w:t>
      </w:r>
    </w:p>
    <w:p w14:paraId="584D98A7" w14:textId="77777777" w:rsidR="001F7DA8" w:rsidRDefault="001F7DA8" w:rsidP="001F7DA8">
      <w:pPr>
        <w:spacing w:after="0" w:line="240" w:lineRule="auto"/>
        <w:rPr>
          <w:rFonts w:ascii="Times New Roman" w:hAnsi="Times New Roman"/>
          <w:snapToGrid w:val="0"/>
          <w:color w:val="000000"/>
          <w:sz w:val="24"/>
          <w:szCs w:val="24"/>
          <w:highlight w:val="cyan"/>
        </w:rPr>
      </w:pPr>
      <w:r>
        <w:rPr>
          <w:rFonts w:ascii="Times New Roman" w:hAnsi="Times New Roman"/>
          <w:snapToGrid w:val="0"/>
          <w:color w:val="000000"/>
          <w:sz w:val="24"/>
          <w:szCs w:val="24"/>
          <w:highlight w:val="cyan"/>
        </w:rPr>
        <w:t>Proton Therapy</w:t>
      </w:r>
    </w:p>
    <w:p w14:paraId="33E6344E" w14:textId="1813CE11" w:rsidR="001F7DA8" w:rsidRPr="00F4072E" w:rsidRDefault="001F7DA8" w:rsidP="001F7DA8">
      <w:pPr>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Robust</w:t>
      </w:r>
      <w:r w:rsidR="00F873CC">
        <w:rPr>
          <w:rFonts w:ascii="Times New Roman" w:hAnsi="Times New Roman"/>
          <w:snapToGrid w:val="0"/>
          <w:color w:val="000000"/>
          <w:sz w:val="24"/>
          <w:szCs w:val="24"/>
          <w:highlight w:val="cyan"/>
        </w:rPr>
        <w:t>ness</w:t>
      </w:r>
      <w:r w:rsidRPr="00F4072E">
        <w:rPr>
          <w:rFonts w:ascii="Times New Roman" w:hAnsi="Times New Roman"/>
          <w:snapToGrid w:val="0"/>
          <w:color w:val="000000"/>
          <w:sz w:val="24"/>
          <w:szCs w:val="24"/>
          <w:highlight w:val="cyan"/>
        </w:rPr>
        <w:t xml:space="preserve"> analysis of any </w:t>
      </w:r>
      <w:r>
        <w:rPr>
          <w:rFonts w:ascii="Times New Roman" w:hAnsi="Times New Roman"/>
          <w:snapToGrid w:val="0"/>
          <w:color w:val="000000"/>
          <w:sz w:val="24"/>
          <w:szCs w:val="24"/>
          <w:highlight w:val="cyan"/>
        </w:rPr>
        <w:t>proton treatment</w:t>
      </w:r>
      <w:r w:rsidRPr="00F4072E">
        <w:rPr>
          <w:rFonts w:ascii="Times New Roman" w:hAnsi="Times New Roman"/>
          <w:snapToGrid w:val="0"/>
          <w:color w:val="000000"/>
          <w:sz w:val="24"/>
          <w:szCs w:val="24"/>
          <w:highlight w:val="cyan"/>
        </w:rPr>
        <w:t xml:space="preserve"> plan should account for, at a minimum, eight positional offset scenarios (plus/minus in each direction) and range independently.  The value for the position should be similar to the photon</w:t>
      </w:r>
      <w:r>
        <w:rPr>
          <w:rFonts w:ascii="Times New Roman" w:hAnsi="Times New Roman"/>
          <w:snapToGrid w:val="0"/>
          <w:color w:val="000000"/>
          <w:sz w:val="24"/>
          <w:szCs w:val="24"/>
          <w:highlight w:val="cyan"/>
        </w:rPr>
        <w:t>’s</w:t>
      </w:r>
      <w:r w:rsidRPr="00F4072E">
        <w:rPr>
          <w:rFonts w:ascii="Times New Roman" w:hAnsi="Times New Roman"/>
          <w:snapToGrid w:val="0"/>
          <w:color w:val="000000"/>
          <w:sz w:val="24"/>
          <w:szCs w:val="24"/>
          <w:highlight w:val="cyan"/>
        </w:rPr>
        <w:t xml:space="preserve"> PTV margin (e.g., 3-5 mm)</w:t>
      </w:r>
      <w:r>
        <w:rPr>
          <w:rFonts w:ascii="Times New Roman" w:hAnsi="Times New Roman"/>
          <w:snapToGrid w:val="0"/>
          <w:color w:val="000000"/>
          <w:sz w:val="24"/>
          <w:szCs w:val="24"/>
          <w:highlight w:val="cyan"/>
        </w:rPr>
        <w:t>,</w:t>
      </w:r>
      <w:r w:rsidRPr="00F4072E">
        <w:rPr>
          <w:rFonts w:ascii="Times New Roman" w:hAnsi="Times New Roman"/>
          <w:snapToGrid w:val="0"/>
          <w:color w:val="000000"/>
          <w:sz w:val="24"/>
          <w:szCs w:val="24"/>
          <w:highlight w:val="cyan"/>
        </w:rPr>
        <w:t xml:space="preserve"> and the range should be the standard value for the institution (e.g., 3-5%).</w:t>
      </w:r>
      <w:r>
        <w:rPr>
          <w:rFonts w:ascii="Times New Roman" w:hAnsi="Times New Roman"/>
          <w:snapToGrid w:val="0"/>
          <w:color w:val="000000"/>
          <w:sz w:val="24"/>
          <w:szCs w:val="24"/>
          <w:highlight w:val="cyan"/>
        </w:rPr>
        <w:t xml:space="preserve"> The margin defined here is as water equivalent distance (WED), not the geometric expansion from the CTV. The beam-specific proximal or distal margins are calculated from the CTV based on the range and the SOBP of the specific beam. The lateral margin considers a setup error of 3-5 mm plus the additional margin required to cover the CTV (e.g., penumbra (passive scattering) or one spot sigma (pencil beam scanning).</w:t>
      </w:r>
    </w:p>
    <w:p w14:paraId="217174EC" w14:textId="338F82F0" w:rsidR="001F7DA8" w:rsidRDefault="001F7DA8" w:rsidP="001F7DA8">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 xml:space="preserve">For target coverage dose constraints of proton plans, the values reported must be obtained from the worst-case scenario of the robustness analysis. </w:t>
      </w:r>
    </w:p>
    <w:p w14:paraId="00A79289" w14:textId="77777777" w:rsidR="00013089" w:rsidRDefault="00013089">
      <w:pPr>
        <w:widowControl w:val="0"/>
        <w:tabs>
          <w:tab w:val="left" w:pos="720"/>
        </w:tabs>
        <w:spacing w:after="0" w:line="240" w:lineRule="auto"/>
        <w:rPr>
          <w:rFonts w:ascii="Times New Roman" w:hAnsi="Times New Roman"/>
          <w:b/>
          <w:snapToGrid w:val="0"/>
          <w:color w:val="000000" w:themeColor="text1"/>
          <w:sz w:val="24"/>
          <w:szCs w:val="24"/>
        </w:rPr>
      </w:pPr>
    </w:p>
    <w:p w14:paraId="616EE912" w14:textId="42B36F46" w:rsidR="00255C82" w:rsidRDefault="00924445">
      <w:pPr>
        <w:widowControl w:val="0"/>
        <w:tabs>
          <w:tab w:val="left" w:pos="720"/>
        </w:tabs>
        <w:spacing w:after="0" w:line="240" w:lineRule="auto"/>
        <w:rPr>
          <w:rFonts w:ascii="Times New Roman" w:hAnsi="Times New Roman"/>
          <w:b/>
          <w:snapToGrid w:val="0"/>
          <w:color w:val="000000" w:themeColor="text1"/>
          <w:sz w:val="24"/>
          <w:szCs w:val="24"/>
        </w:rPr>
      </w:pPr>
      <w:r w:rsidRPr="00793875">
        <w:rPr>
          <w:rFonts w:ascii="Times New Roman" w:hAnsi="Times New Roman"/>
          <w:b/>
          <w:snapToGrid w:val="0"/>
          <w:color w:val="000000" w:themeColor="text1"/>
          <w:sz w:val="24"/>
          <w:szCs w:val="24"/>
        </w:rPr>
        <w:t>Normal Structure Constraints and Compliance Criteria</w:t>
      </w:r>
    </w:p>
    <w:p w14:paraId="616EE913" w14:textId="77777777" w:rsidR="00924445" w:rsidRDefault="00924445" w:rsidP="00E01046">
      <w:pPr>
        <w:widowControl w:val="0"/>
        <w:tabs>
          <w:tab w:val="left" w:pos="720"/>
        </w:tabs>
        <w:spacing w:after="0" w:line="240" w:lineRule="auto"/>
        <w:rPr>
          <w:rFonts w:ascii="Times New Roman" w:hAnsi="Times New Roman"/>
          <w:b/>
          <w:snapToGrid w:val="0"/>
          <w:color w:val="000000"/>
          <w:sz w:val="24"/>
          <w:szCs w:val="24"/>
        </w:rPr>
      </w:pPr>
    </w:p>
    <w:p w14:paraId="616EE914" w14:textId="6E2C7BF3" w:rsidR="00761CB2" w:rsidRDefault="00B639BC">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EBRT</w:t>
      </w:r>
    </w:p>
    <w:p w14:paraId="6F50AC6E" w14:textId="64E7BFAB" w:rsidR="00763F4C" w:rsidRDefault="00763F4C" w:rsidP="00763F4C">
      <w:pPr>
        <w:widowControl w:val="0"/>
        <w:tabs>
          <w:tab w:val="left" w:pos="720"/>
        </w:tabs>
        <w:spacing w:after="0" w:line="240" w:lineRule="auto"/>
        <w:rPr>
          <w:rFonts w:ascii="Times New Roman" w:hAnsi="Times New Roman"/>
          <w:snapToGrid w:val="0"/>
          <w:color w:val="000000"/>
          <w:sz w:val="24"/>
          <w:szCs w:val="24"/>
          <w:lang w:eastAsia="ko-KR"/>
        </w:rPr>
      </w:pPr>
      <w:r w:rsidRPr="00611AD8">
        <w:rPr>
          <w:rFonts w:ascii="Times New Roman" w:hAnsi="Times New Roman"/>
          <w:snapToGrid w:val="0"/>
          <w:color w:val="000000"/>
          <w:sz w:val="24"/>
          <w:szCs w:val="24"/>
          <w:highlight w:val="yellow"/>
          <w:lang w:eastAsia="ko-KR"/>
        </w:rPr>
        <w:t>Photon Therapy</w:t>
      </w:r>
      <w:r w:rsidR="00611AD8" w:rsidRPr="00611AD8">
        <w:rPr>
          <w:rFonts w:ascii="Times New Roman" w:hAnsi="Times New Roman"/>
          <w:snapToGrid w:val="0"/>
          <w:color w:val="000000"/>
          <w:sz w:val="24"/>
          <w:szCs w:val="24"/>
          <w:highlight w:val="yellow"/>
          <w:lang w:eastAsia="ko-KR"/>
        </w:rPr>
        <w:t xml:space="preserve"> (IMRT)</w:t>
      </w:r>
    </w:p>
    <w:p w14:paraId="3B9C1EA6" w14:textId="77777777" w:rsidR="00763F4C" w:rsidRDefault="00763F4C">
      <w:pPr>
        <w:widowControl w:val="0"/>
        <w:tabs>
          <w:tab w:val="left" w:pos="720"/>
        </w:tabs>
        <w:spacing w:after="0" w:line="240" w:lineRule="auto"/>
        <w:rPr>
          <w:rFonts w:ascii="Times New Roman" w:hAnsi="Times New Roman"/>
          <w:snapToGrid w:val="0"/>
          <w:color w:val="000000"/>
          <w:sz w:val="24"/>
          <w:szCs w:val="24"/>
          <w:lang w:eastAsia="ko-KR"/>
        </w:rPr>
      </w:pPr>
    </w:p>
    <w:p w14:paraId="616EE915" w14:textId="77777777" w:rsidR="00255C82" w:rsidRDefault="00012E58">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lastRenderedPageBreak/>
        <w:t>Note that constraints may</w:t>
      </w:r>
      <w:r w:rsidR="00C44681">
        <w:rPr>
          <w:rFonts w:ascii="Times New Roman" w:hAnsi="Times New Roman"/>
          <w:snapToGrid w:val="0"/>
          <w:color w:val="000000"/>
          <w:sz w:val="24"/>
          <w:szCs w:val="24"/>
        </w:rPr>
        <w:t xml:space="preserve"> be changed depending on variations in the protocol.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070"/>
        <w:gridCol w:w="1710"/>
        <w:gridCol w:w="1638"/>
        <w:gridCol w:w="1845"/>
      </w:tblGrid>
      <w:tr w:rsidR="001D718A" w:rsidRPr="0046516C" w14:paraId="616EE91C" w14:textId="77777777" w:rsidTr="00FF692F">
        <w:tc>
          <w:tcPr>
            <w:tcW w:w="1908" w:type="dxa"/>
          </w:tcPr>
          <w:p w14:paraId="616EE916" w14:textId="538E8622"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0C2627">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2070" w:type="dxa"/>
          </w:tcPr>
          <w:p w14:paraId="616EE917"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Dosimetric parameter</w:t>
            </w:r>
          </w:p>
        </w:tc>
        <w:tc>
          <w:tcPr>
            <w:tcW w:w="1710" w:type="dxa"/>
          </w:tcPr>
          <w:p w14:paraId="616EE918"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638" w:type="dxa"/>
          </w:tcPr>
          <w:p w14:paraId="616EE919"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5" w:type="dxa"/>
          </w:tcPr>
          <w:p w14:paraId="616EE91A"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616EE91B" w14:textId="77777777" w:rsidR="00924445" w:rsidRPr="0046516C" w:rsidRDefault="00412AA5" w:rsidP="00412AA5">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761CB2" w:rsidRPr="0046516C" w14:paraId="616EE922" w14:textId="77777777" w:rsidTr="00FF692F">
        <w:trPr>
          <w:trHeight w:val="270"/>
        </w:trPr>
        <w:tc>
          <w:tcPr>
            <w:tcW w:w="1908" w:type="dxa"/>
          </w:tcPr>
          <w:p w14:paraId="616EE91D" w14:textId="77777777" w:rsidR="00761CB2" w:rsidRPr="005C1E06" w:rsidRDefault="00761CB2" w:rsidP="0046516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Rectum</w:t>
            </w:r>
          </w:p>
        </w:tc>
        <w:tc>
          <w:tcPr>
            <w:tcW w:w="2070" w:type="dxa"/>
          </w:tcPr>
          <w:p w14:paraId="616EE91E" w14:textId="1DBCAC1B" w:rsidR="00761CB2" w:rsidRPr="0046516C" w:rsidRDefault="000A21E3"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V40Gy</w:t>
            </w:r>
            <w:r w:rsidR="000C2627">
              <w:rPr>
                <w:rFonts w:ascii="Times New Roman" w:hAnsi="Times New Roman"/>
                <w:snapToGrid w:val="0"/>
                <w:color w:val="000000"/>
                <w:sz w:val="24"/>
                <w:szCs w:val="24"/>
                <w:highlight w:val="yellow"/>
              </w:rPr>
              <w:t xml:space="preserve"> </w:t>
            </w:r>
            <w:r w:rsidR="002A62DE">
              <w:rPr>
                <w:rFonts w:ascii="Times New Roman" w:hAnsi="Times New Roman"/>
                <w:snapToGrid w:val="0"/>
                <w:color w:val="000000"/>
                <w:sz w:val="24"/>
                <w:szCs w:val="24"/>
                <w:highlight w:val="yellow"/>
              </w:rPr>
              <w:t>[</w:t>
            </w:r>
            <w:r>
              <w:rPr>
                <w:rFonts w:ascii="Times New Roman" w:hAnsi="Times New Roman"/>
                <w:snapToGrid w:val="0"/>
                <w:color w:val="000000"/>
                <w:sz w:val="24"/>
                <w:szCs w:val="24"/>
                <w:highlight w:val="yellow"/>
              </w:rPr>
              <w:t>%</w:t>
            </w:r>
            <w:r w:rsidR="002A62DE">
              <w:rPr>
                <w:rFonts w:ascii="Times New Roman" w:hAnsi="Times New Roman"/>
                <w:snapToGrid w:val="0"/>
                <w:color w:val="000000"/>
                <w:sz w:val="24"/>
                <w:szCs w:val="24"/>
                <w:highlight w:val="yellow"/>
              </w:rPr>
              <w:t>]</w:t>
            </w:r>
          </w:p>
        </w:tc>
        <w:tc>
          <w:tcPr>
            <w:tcW w:w="1710" w:type="dxa"/>
          </w:tcPr>
          <w:p w14:paraId="616EE91F" w14:textId="0A909519"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0A21E3">
              <w:rPr>
                <w:rFonts w:ascii="Times New Roman" w:hAnsi="Times New Roman"/>
                <w:snapToGrid w:val="0"/>
                <w:color w:val="000000"/>
                <w:sz w:val="24"/>
                <w:szCs w:val="24"/>
                <w:highlight w:val="yellow"/>
              </w:rPr>
              <w:t>80</w:t>
            </w:r>
          </w:p>
        </w:tc>
        <w:tc>
          <w:tcPr>
            <w:tcW w:w="1638" w:type="dxa"/>
          </w:tcPr>
          <w:p w14:paraId="616EE920" w14:textId="52FA135C"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0A21E3">
              <w:rPr>
                <w:rFonts w:ascii="Times New Roman" w:hAnsi="Times New Roman"/>
                <w:snapToGrid w:val="0"/>
                <w:color w:val="000000"/>
                <w:sz w:val="24"/>
                <w:szCs w:val="24"/>
                <w:highlight w:val="yellow"/>
              </w:rPr>
              <w:t>100</w:t>
            </w:r>
          </w:p>
        </w:tc>
        <w:tc>
          <w:tcPr>
            <w:tcW w:w="1845" w:type="dxa"/>
          </w:tcPr>
          <w:p w14:paraId="616EE921" w14:textId="77777777" w:rsidR="00761CB2" w:rsidRPr="0046516C" w:rsidRDefault="00761CB2" w:rsidP="00793875">
            <w:pPr>
              <w:widowControl w:val="0"/>
              <w:tabs>
                <w:tab w:val="left" w:pos="720"/>
              </w:tabs>
              <w:spacing w:after="0" w:line="240" w:lineRule="auto"/>
              <w:rPr>
                <w:rFonts w:ascii="Times New Roman" w:hAnsi="Times New Roman"/>
                <w:snapToGrid w:val="0"/>
                <w:color w:val="000000"/>
                <w:sz w:val="24"/>
                <w:szCs w:val="24"/>
              </w:rPr>
            </w:pPr>
          </w:p>
        </w:tc>
      </w:tr>
      <w:tr w:rsidR="00761CB2" w:rsidRPr="0046516C" w14:paraId="616EE92E" w14:textId="77777777" w:rsidTr="00FF692F">
        <w:trPr>
          <w:trHeight w:val="270"/>
        </w:trPr>
        <w:tc>
          <w:tcPr>
            <w:tcW w:w="1908" w:type="dxa"/>
          </w:tcPr>
          <w:p w14:paraId="616EE929" w14:textId="77777777" w:rsidR="00761CB2" w:rsidRPr="005C1E06" w:rsidRDefault="00761CB2" w:rsidP="003844C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Bladder</w:t>
            </w:r>
          </w:p>
        </w:tc>
        <w:tc>
          <w:tcPr>
            <w:tcW w:w="2070" w:type="dxa"/>
          </w:tcPr>
          <w:p w14:paraId="616EE92A" w14:textId="6A2354E8" w:rsidR="00761CB2" w:rsidRPr="0046516C" w:rsidRDefault="000A21E3"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V45Gy</w:t>
            </w:r>
            <w:r w:rsidR="000C2627">
              <w:rPr>
                <w:rFonts w:ascii="Times New Roman" w:hAnsi="Times New Roman"/>
                <w:snapToGrid w:val="0"/>
                <w:color w:val="000000"/>
                <w:sz w:val="24"/>
                <w:szCs w:val="24"/>
                <w:highlight w:val="yellow"/>
              </w:rPr>
              <w:t xml:space="preserve"> </w:t>
            </w:r>
            <w:r w:rsidR="002A62DE">
              <w:rPr>
                <w:rFonts w:ascii="Times New Roman" w:hAnsi="Times New Roman"/>
                <w:snapToGrid w:val="0"/>
                <w:color w:val="000000"/>
                <w:sz w:val="24"/>
                <w:szCs w:val="24"/>
                <w:highlight w:val="yellow"/>
              </w:rPr>
              <w:t>[</w:t>
            </w:r>
            <w:r w:rsidR="00CA593E">
              <w:rPr>
                <w:rFonts w:ascii="Times New Roman" w:hAnsi="Times New Roman" w:hint="eastAsia"/>
                <w:snapToGrid w:val="0"/>
                <w:color w:val="000000"/>
                <w:sz w:val="24"/>
                <w:szCs w:val="24"/>
                <w:highlight w:val="yellow"/>
                <w:lang w:eastAsia="ko-KR"/>
              </w:rPr>
              <w:t>%</w:t>
            </w:r>
            <w:r w:rsidR="002A62DE">
              <w:rPr>
                <w:rFonts w:ascii="Times New Roman" w:hAnsi="Times New Roman"/>
                <w:snapToGrid w:val="0"/>
                <w:color w:val="000000"/>
                <w:sz w:val="24"/>
                <w:szCs w:val="24"/>
                <w:highlight w:val="yellow"/>
              </w:rPr>
              <w:t>]</w:t>
            </w:r>
          </w:p>
        </w:tc>
        <w:tc>
          <w:tcPr>
            <w:tcW w:w="1710" w:type="dxa"/>
          </w:tcPr>
          <w:p w14:paraId="616EE92B" w14:textId="67B4A431" w:rsidR="00761CB2" w:rsidRPr="00E3318A" w:rsidRDefault="000A21E3"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&lt;=35</w:t>
            </w:r>
          </w:p>
        </w:tc>
        <w:tc>
          <w:tcPr>
            <w:tcW w:w="1638" w:type="dxa"/>
          </w:tcPr>
          <w:p w14:paraId="616EE92C" w14:textId="1F066269" w:rsidR="00761CB2" w:rsidRPr="00E3318A" w:rsidRDefault="000A21E3"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&lt;7</w:t>
            </w:r>
            <w:r w:rsidR="00611AD8">
              <w:rPr>
                <w:rFonts w:ascii="Times New Roman" w:hAnsi="Times New Roman"/>
                <w:snapToGrid w:val="0"/>
                <w:color w:val="000000"/>
                <w:sz w:val="24"/>
                <w:szCs w:val="24"/>
                <w:highlight w:val="yellow"/>
              </w:rPr>
              <w:t>0</w:t>
            </w:r>
          </w:p>
        </w:tc>
        <w:tc>
          <w:tcPr>
            <w:tcW w:w="1845" w:type="dxa"/>
          </w:tcPr>
          <w:p w14:paraId="616EE92D" w14:textId="77777777" w:rsidR="00761CB2" w:rsidRPr="0046516C" w:rsidRDefault="00761CB2" w:rsidP="0046516C">
            <w:pPr>
              <w:widowControl w:val="0"/>
              <w:tabs>
                <w:tab w:val="left" w:pos="720"/>
              </w:tabs>
              <w:spacing w:after="0" w:line="240" w:lineRule="auto"/>
              <w:rPr>
                <w:rFonts w:ascii="Times New Roman" w:hAnsi="Times New Roman"/>
                <w:snapToGrid w:val="0"/>
                <w:color w:val="000000"/>
                <w:sz w:val="24"/>
                <w:szCs w:val="24"/>
              </w:rPr>
            </w:pPr>
          </w:p>
        </w:tc>
      </w:tr>
      <w:tr w:rsidR="000A21E3" w:rsidRPr="0046516C" w14:paraId="616EE93A" w14:textId="77777777" w:rsidTr="00FF692F">
        <w:trPr>
          <w:trHeight w:val="270"/>
        </w:trPr>
        <w:tc>
          <w:tcPr>
            <w:tcW w:w="1908" w:type="dxa"/>
          </w:tcPr>
          <w:p w14:paraId="616EE935" w14:textId="77777777" w:rsidR="000A21E3" w:rsidRDefault="000A21E3" w:rsidP="003844C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Spc_</w:t>
            </w:r>
            <w:r>
              <w:rPr>
                <w:rFonts w:ascii="Times New Roman" w:hAnsi="Times New Roman"/>
                <w:snapToGrid w:val="0"/>
                <w:color w:val="000000"/>
                <w:sz w:val="24"/>
                <w:szCs w:val="24"/>
                <w:highlight w:val="yellow"/>
              </w:rPr>
              <w:t>Bowel</w:t>
            </w:r>
          </w:p>
        </w:tc>
        <w:tc>
          <w:tcPr>
            <w:tcW w:w="2070" w:type="dxa"/>
          </w:tcPr>
          <w:p w14:paraId="616EE936" w14:textId="687D44F6" w:rsidR="000A21E3" w:rsidRPr="0046516C" w:rsidRDefault="000A21E3"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V40Gy</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w:t>
            </w:r>
            <w:r>
              <w:rPr>
                <w:rFonts w:ascii="Times New Roman" w:hAnsi="Times New Roman"/>
                <w:snapToGrid w:val="0"/>
                <w:color w:val="000000"/>
                <w:sz w:val="24"/>
                <w:szCs w:val="24"/>
                <w:highlight w:val="yellow"/>
              </w:rPr>
              <w:t>]</w:t>
            </w:r>
          </w:p>
        </w:tc>
        <w:tc>
          <w:tcPr>
            <w:tcW w:w="1710" w:type="dxa"/>
          </w:tcPr>
          <w:p w14:paraId="616EE937" w14:textId="180BC9EA" w:rsidR="000A21E3" w:rsidRPr="00E3318A" w:rsidRDefault="000A21E3"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&lt;=30</w:t>
            </w:r>
          </w:p>
        </w:tc>
        <w:tc>
          <w:tcPr>
            <w:tcW w:w="1638" w:type="dxa"/>
          </w:tcPr>
          <w:p w14:paraId="616EE938" w14:textId="174DCEE2" w:rsidR="000A21E3" w:rsidRPr="00E3318A" w:rsidRDefault="000A21E3"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&lt;70</w:t>
            </w:r>
          </w:p>
        </w:tc>
        <w:tc>
          <w:tcPr>
            <w:tcW w:w="1845" w:type="dxa"/>
          </w:tcPr>
          <w:p w14:paraId="616EE939" w14:textId="77777777" w:rsidR="000A21E3" w:rsidRPr="0046516C" w:rsidRDefault="000A21E3" w:rsidP="00793875">
            <w:pPr>
              <w:widowControl w:val="0"/>
              <w:tabs>
                <w:tab w:val="left" w:pos="720"/>
              </w:tabs>
              <w:spacing w:after="0" w:line="240" w:lineRule="auto"/>
              <w:rPr>
                <w:rFonts w:ascii="Times New Roman" w:hAnsi="Times New Roman"/>
                <w:snapToGrid w:val="0"/>
                <w:color w:val="000000"/>
                <w:sz w:val="24"/>
                <w:szCs w:val="24"/>
              </w:rPr>
            </w:pPr>
          </w:p>
        </w:tc>
      </w:tr>
      <w:tr w:rsidR="00327DCF" w:rsidRPr="0046516C" w14:paraId="616EE94C" w14:textId="77777777" w:rsidTr="00FF692F">
        <w:trPr>
          <w:trHeight w:val="270"/>
        </w:trPr>
        <w:tc>
          <w:tcPr>
            <w:tcW w:w="1908" w:type="dxa"/>
            <w:vMerge w:val="restart"/>
          </w:tcPr>
          <w:p w14:paraId="616EE947" w14:textId="77777777" w:rsidR="00327DCF" w:rsidRDefault="00327DCF" w:rsidP="003844C5">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Femurs</w:t>
            </w:r>
          </w:p>
        </w:tc>
        <w:tc>
          <w:tcPr>
            <w:tcW w:w="2070" w:type="dxa"/>
          </w:tcPr>
          <w:p w14:paraId="616EE948" w14:textId="28CB74CC"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D15%</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710" w:type="dxa"/>
          </w:tcPr>
          <w:p w14:paraId="616EE949" w14:textId="5DA34380"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&lt;=30</w:t>
            </w:r>
            <w:r w:rsidR="00C11075">
              <w:rPr>
                <w:rFonts w:ascii="Times New Roman" w:hAnsi="Times New Roman"/>
                <w:snapToGrid w:val="0"/>
                <w:color w:val="000000"/>
                <w:sz w:val="24"/>
                <w:szCs w:val="24"/>
                <w:highlight w:val="yellow"/>
              </w:rPr>
              <w:t xml:space="preserve"> </w:t>
            </w:r>
          </w:p>
        </w:tc>
        <w:tc>
          <w:tcPr>
            <w:tcW w:w="1638" w:type="dxa"/>
          </w:tcPr>
          <w:p w14:paraId="616EE94A" w14:textId="3172D4B7"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845" w:type="dxa"/>
          </w:tcPr>
          <w:p w14:paraId="616EE94B" w14:textId="77777777" w:rsidR="00327DCF" w:rsidRPr="0046516C" w:rsidRDefault="00327DCF" w:rsidP="0046516C">
            <w:pPr>
              <w:widowControl w:val="0"/>
              <w:tabs>
                <w:tab w:val="left" w:pos="720"/>
              </w:tabs>
              <w:spacing w:after="0" w:line="240" w:lineRule="auto"/>
              <w:rPr>
                <w:rFonts w:ascii="Times New Roman" w:hAnsi="Times New Roman"/>
                <w:snapToGrid w:val="0"/>
                <w:color w:val="000000"/>
                <w:sz w:val="24"/>
                <w:szCs w:val="24"/>
              </w:rPr>
            </w:pPr>
          </w:p>
        </w:tc>
      </w:tr>
      <w:tr w:rsidR="00327DCF" w:rsidRPr="0046516C" w14:paraId="616EE952" w14:textId="77777777" w:rsidTr="00FF692F">
        <w:trPr>
          <w:trHeight w:val="270"/>
        </w:trPr>
        <w:tc>
          <w:tcPr>
            <w:tcW w:w="1908" w:type="dxa"/>
            <w:vMerge/>
          </w:tcPr>
          <w:p w14:paraId="616EE94D" w14:textId="77777777" w:rsidR="00327DCF" w:rsidRDefault="00327DCF" w:rsidP="003844C5">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616EE94E" w14:textId="204C9160"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710" w:type="dxa"/>
          </w:tcPr>
          <w:p w14:paraId="616EE94F" w14:textId="7AE79B0A"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638" w:type="dxa"/>
          </w:tcPr>
          <w:p w14:paraId="616EE950" w14:textId="2A40F11C" w:rsidR="00327DCF" w:rsidRDefault="00327DCF" w:rsidP="001105EA">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&lt;=55</w:t>
            </w:r>
          </w:p>
        </w:tc>
        <w:tc>
          <w:tcPr>
            <w:tcW w:w="1845" w:type="dxa"/>
          </w:tcPr>
          <w:p w14:paraId="616EE951" w14:textId="77777777" w:rsidR="00327DCF" w:rsidRPr="0046516C" w:rsidRDefault="00327DCF" w:rsidP="0046516C">
            <w:pPr>
              <w:widowControl w:val="0"/>
              <w:tabs>
                <w:tab w:val="left" w:pos="720"/>
              </w:tabs>
              <w:spacing w:after="0" w:line="240" w:lineRule="auto"/>
              <w:rPr>
                <w:rFonts w:ascii="Times New Roman" w:hAnsi="Times New Roman"/>
                <w:snapToGrid w:val="0"/>
                <w:color w:val="000000"/>
                <w:sz w:val="24"/>
                <w:szCs w:val="24"/>
              </w:rPr>
            </w:pPr>
          </w:p>
        </w:tc>
      </w:tr>
      <w:tr w:rsidR="00D74570" w:rsidRPr="0046516C" w14:paraId="616EE959" w14:textId="77777777" w:rsidTr="00FF692F">
        <w:trPr>
          <w:trHeight w:val="270"/>
        </w:trPr>
        <w:tc>
          <w:tcPr>
            <w:tcW w:w="1908" w:type="dxa"/>
            <w:vMerge w:val="restart"/>
            <w:vAlign w:val="center"/>
          </w:tcPr>
          <w:p w14:paraId="616EE953" w14:textId="77777777" w:rsidR="00D74570"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BoneMarrow</w:t>
            </w:r>
            <w:proofErr w:type="spellEnd"/>
          </w:p>
          <w:p w14:paraId="616EE954" w14:textId="77777777" w:rsidR="00D74570"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(if applicable)</w:t>
            </w:r>
          </w:p>
        </w:tc>
        <w:tc>
          <w:tcPr>
            <w:tcW w:w="2070" w:type="dxa"/>
          </w:tcPr>
          <w:p w14:paraId="616EE955" w14:textId="3471CC7E"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Mean</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710" w:type="dxa"/>
          </w:tcPr>
          <w:p w14:paraId="616EE956" w14:textId="0DDF8B03" w:rsidR="00D74570" w:rsidRPr="00E3318A" w:rsidRDefault="00D74570"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&lt;=27</w:t>
            </w:r>
          </w:p>
        </w:tc>
        <w:tc>
          <w:tcPr>
            <w:tcW w:w="1638" w:type="dxa"/>
          </w:tcPr>
          <w:p w14:paraId="616EE957" w14:textId="6D82A687" w:rsidR="00D74570" w:rsidRPr="00E3318A" w:rsidRDefault="00D74570"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&lt;=29</w:t>
            </w:r>
          </w:p>
        </w:tc>
        <w:tc>
          <w:tcPr>
            <w:tcW w:w="1845" w:type="dxa"/>
          </w:tcPr>
          <w:p w14:paraId="616EE958" w14:textId="77777777"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rPr>
            </w:pPr>
          </w:p>
        </w:tc>
      </w:tr>
      <w:tr w:rsidR="00D74570" w:rsidRPr="0046516C" w14:paraId="616EE95F" w14:textId="77777777" w:rsidTr="00FF692F">
        <w:trPr>
          <w:trHeight w:val="270"/>
        </w:trPr>
        <w:tc>
          <w:tcPr>
            <w:tcW w:w="1908" w:type="dxa"/>
            <w:vMerge/>
          </w:tcPr>
          <w:p w14:paraId="616EE95A" w14:textId="77777777" w:rsidR="00D74570"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616EE95B" w14:textId="0CBED598"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V10Gy</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p>
        </w:tc>
        <w:tc>
          <w:tcPr>
            <w:tcW w:w="1710" w:type="dxa"/>
          </w:tcPr>
          <w:p w14:paraId="616EE95C" w14:textId="53E4AF01" w:rsidR="00D74570" w:rsidRPr="00E3318A" w:rsidRDefault="00D74570"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0A21E3">
              <w:rPr>
                <w:rFonts w:ascii="Times New Roman" w:hAnsi="Times New Roman"/>
                <w:snapToGrid w:val="0"/>
                <w:color w:val="000000"/>
                <w:sz w:val="24"/>
                <w:szCs w:val="24"/>
                <w:highlight w:val="yellow"/>
              </w:rPr>
              <w:t>90</w:t>
            </w:r>
          </w:p>
        </w:tc>
        <w:tc>
          <w:tcPr>
            <w:tcW w:w="1638" w:type="dxa"/>
          </w:tcPr>
          <w:p w14:paraId="616EE95D" w14:textId="3B00E39A" w:rsidR="00D74570" w:rsidRPr="00E3318A" w:rsidRDefault="001C7E54"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V</w:t>
            </w:r>
            <w:r w:rsidR="000A21E3">
              <w:rPr>
                <w:rFonts w:ascii="Times New Roman" w:hAnsi="Times New Roman"/>
                <w:snapToGrid w:val="0"/>
                <w:color w:val="000000"/>
                <w:sz w:val="24"/>
                <w:szCs w:val="24"/>
                <w:highlight w:val="yellow"/>
                <w:lang w:eastAsia="ko-KR"/>
              </w:rPr>
              <w:t>25Gy</w:t>
            </w:r>
            <w:r>
              <w:rPr>
                <w:rFonts w:ascii="Times New Roman" w:hAnsi="Times New Roman"/>
                <w:snapToGrid w:val="0"/>
                <w:color w:val="000000"/>
                <w:sz w:val="24"/>
                <w:szCs w:val="24"/>
                <w:highlight w:val="yellow"/>
                <w:lang w:eastAsia="ko-KR"/>
              </w:rPr>
              <w:t xml:space="preserve"> &lt;90%</w:t>
            </w:r>
          </w:p>
        </w:tc>
        <w:tc>
          <w:tcPr>
            <w:tcW w:w="1845" w:type="dxa"/>
          </w:tcPr>
          <w:p w14:paraId="616EE95E" w14:textId="77777777"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rPr>
            </w:pPr>
          </w:p>
        </w:tc>
      </w:tr>
      <w:tr w:rsidR="00D74570" w:rsidRPr="0046516C" w14:paraId="616EE965" w14:textId="77777777" w:rsidTr="00FF692F">
        <w:trPr>
          <w:trHeight w:val="270"/>
        </w:trPr>
        <w:tc>
          <w:tcPr>
            <w:tcW w:w="1908" w:type="dxa"/>
            <w:vMerge/>
          </w:tcPr>
          <w:p w14:paraId="616EE960" w14:textId="77777777" w:rsidR="00D74570"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616EE961" w14:textId="1014D734"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w:t>
            </w:r>
            <w:r w:rsidR="000A21E3">
              <w:rPr>
                <w:rFonts w:ascii="Times New Roman" w:hAnsi="Times New Roman"/>
                <w:snapToGrid w:val="0"/>
                <w:color w:val="000000"/>
                <w:sz w:val="24"/>
                <w:szCs w:val="24"/>
                <w:highlight w:val="yellow"/>
              </w:rPr>
              <w:t>40</w:t>
            </w:r>
            <w:r>
              <w:rPr>
                <w:rFonts w:ascii="Times New Roman" w:hAnsi="Times New Roman"/>
                <w:snapToGrid w:val="0"/>
                <w:color w:val="000000"/>
                <w:sz w:val="24"/>
                <w:szCs w:val="24"/>
                <w:highlight w:val="yellow"/>
              </w:rPr>
              <w:t>Gy</w:t>
            </w:r>
            <w:r w:rsidR="000C2627">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p>
        </w:tc>
        <w:tc>
          <w:tcPr>
            <w:tcW w:w="1710" w:type="dxa"/>
          </w:tcPr>
          <w:p w14:paraId="616EE962" w14:textId="071AAD0E" w:rsidR="00D74570" w:rsidRPr="00E3318A" w:rsidRDefault="00D74570"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0A21E3">
              <w:rPr>
                <w:rFonts w:ascii="Times New Roman" w:hAnsi="Times New Roman"/>
                <w:snapToGrid w:val="0"/>
                <w:color w:val="000000"/>
                <w:sz w:val="24"/>
                <w:szCs w:val="24"/>
                <w:highlight w:val="yellow"/>
              </w:rPr>
              <w:t>37</w:t>
            </w:r>
          </w:p>
        </w:tc>
        <w:tc>
          <w:tcPr>
            <w:tcW w:w="1638" w:type="dxa"/>
          </w:tcPr>
          <w:p w14:paraId="616EE963" w14:textId="256DB6F2" w:rsidR="00D74570" w:rsidRPr="00E3318A" w:rsidRDefault="00D74570" w:rsidP="00D74570">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0A21E3">
              <w:rPr>
                <w:rFonts w:ascii="Times New Roman" w:hAnsi="Times New Roman"/>
                <w:snapToGrid w:val="0"/>
                <w:color w:val="000000"/>
                <w:sz w:val="24"/>
                <w:szCs w:val="24"/>
                <w:highlight w:val="yellow"/>
              </w:rPr>
              <w:t>60</w:t>
            </w:r>
          </w:p>
        </w:tc>
        <w:tc>
          <w:tcPr>
            <w:tcW w:w="1845" w:type="dxa"/>
          </w:tcPr>
          <w:p w14:paraId="616EE964" w14:textId="77777777" w:rsidR="00D74570" w:rsidRPr="0046516C" w:rsidRDefault="00D74570" w:rsidP="00D74570">
            <w:pPr>
              <w:widowControl w:val="0"/>
              <w:tabs>
                <w:tab w:val="left" w:pos="720"/>
              </w:tabs>
              <w:spacing w:after="0" w:line="240" w:lineRule="auto"/>
              <w:rPr>
                <w:rFonts w:ascii="Times New Roman" w:hAnsi="Times New Roman"/>
                <w:snapToGrid w:val="0"/>
                <w:color w:val="000000"/>
                <w:sz w:val="24"/>
                <w:szCs w:val="24"/>
              </w:rPr>
            </w:pPr>
          </w:p>
        </w:tc>
      </w:tr>
    </w:tbl>
    <w:p w14:paraId="616EE978" w14:textId="249528D5" w:rsidR="00FF692F" w:rsidRPr="00373BD5" w:rsidRDefault="00737380" w:rsidP="00FF692F">
      <w:pPr>
        <w:tabs>
          <w:tab w:val="left" w:pos="720"/>
        </w:tabs>
        <w:rPr>
          <w:rFonts w:ascii="Times New Roman" w:eastAsia="MS Mincho" w:hAnsi="Times New Roman"/>
          <w:color w:val="FF0000"/>
          <w:sz w:val="24"/>
          <w:szCs w:val="24"/>
        </w:rPr>
      </w:pPr>
      <w:r w:rsidRPr="0006434E">
        <w:rPr>
          <w:rFonts w:ascii="Times New Roman" w:hAnsi="Times New Roman"/>
          <w:snapToGrid w:val="0"/>
          <w:color w:val="000000" w:themeColor="text1"/>
          <w:sz w:val="24"/>
          <w:szCs w:val="24"/>
        </w:rPr>
        <w:t>Per Protocol range is excluded from Variation Acceptable range.</w:t>
      </w:r>
    </w:p>
    <w:p w14:paraId="1575A218" w14:textId="77777777" w:rsidR="00C527A1" w:rsidRDefault="00C527A1" w:rsidP="00C527A1">
      <w:pPr>
        <w:spacing w:after="0" w:line="240" w:lineRule="auto"/>
        <w:rPr>
          <w:rFonts w:ascii="Times New Roman" w:hAnsi="Times New Roman"/>
          <w:snapToGrid w:val="0"/>
          <w:color w:val="000000"/>
          <w:sz w:val="24"/>
          <w:szCs w:val="24"/>
          <w:highlight w:val="cyan"/>
        </w:rPr>
      </w:pPr>
      <w:bookmarkStart w:id="11" w:name="_Hlk155004408"/>
      <w:r>
        <w:rPr>
          <w:rFonts w:ascii="Times New Roman" w:hAnsi="Times New Roman"/>
          <w:snapToGrid w:val="0"/>
          <w:color w:val="000000"/>
          <w:sz w:val="24"/>
          <w:szCs w:val="24"/>
          <w:highlight w:val="cyan"/>
        </w:rPr>
        <w:t>Proton Therapy</w:t>
      </w:r>
    </w:p>
    <w:p w14:paraId="239F0110" w14:textId="77777777" w:rsidR="004F2E62" w:rsidRDefault="004F2E62" w:rsidP="004F2E62">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For OAR dose parameters (excluding _PRV structures) of proton plans, the dose parameters should be reported from the nominal plan only. For OAR that are defined with a _PRV of proton plans, the dose parameters should be obtained for the worst-case scenario of the robustness evaluation on the nominal structure contour (not the expanded _PRV structure).</w:t>
      </w:r>
    </w:p>
    <w:bookmarkEnd w:id="11"/>
    <w:p w14:paraId="6AE501D8" w14:textId="77777777" w:rsidR="00C527A1" w:rsidRDefault="00C527A1">
      <w:pPr>
        <w:widowControl w:val="0"/>
        <w:tabs>
          <w:tab w:val="left" w:pos="720"/>
        </w:tabs>
        <w:spacing w:after="0" w:line="240" w:lineRule="auto"/>
        <w:rPr>
          <w:rFonts w:ascii="Times New Roman" w:hAnsi="Times New Roman"/>
          <w:b/>
          <w:snapToGrid w:val="0"/>
          <w:color w:val="000000"/>
          <w:sz w:val="24"/>
          <w:szCs w:val="24"/>
        </w:rPr>
      </w:pPr>
    </w:p>
    <w:p w14:paraId="616EE97B" w14:textId="65818E8D"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Delivery Compliance criteria</w:t>
      </w:r>
    </w:p>
    <w:p w14:paraId="616EE97C" w14:textId="77777777" w:rsidR="00924445" w:rsidRPr="00C7687D" w:rsidRDefault="00924445" w:rsidP="007B7915">
      <w:pPr>
        <w:widowControl w:val="0"/>
        <w:tabs>
          <w:tab w:val="left" w:pos="720"/>
        </w:tabs>
        <w:spacing w:after="0" w:line="240" w:lineRule="auto"/>
        <w:rPr>
          <w:rFonts w:ascii="Times New Roman" w:hAnsi="Times New Roman"/>
          <w:b/>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710"/>
        <w:gridCol w:w="2196"/>
        <w:gridCol w:w="2142"/>
      </w:tblGrid>
      <w:tr w:rsidR="00924445" w:rsidRPr="0046516C" w14:paraId="616EE982" w14:textId="77777777" w:rsidTr="0046516C">
        <w:tc>
          <w:tcPr>
            <w:tcW w:w="3528" w:type="dxa"/>
          </w:tcPr>
          <w:p w14:paraId="616EE97D" w14:textId="77777777" w:rsidR="00924445" w:rsidRPr="0046516C" w:rsidRDefault="00924445" w:rsidP="0046516C">
            <w:pPr>
              <w:spacing w:after="0" w:line="240" w:lineRule="auto"/>
              <w:rPr>
                <w:rFonts w:ascii="Times New Roman" w:hAnsi="Times New Roman"/>
                <w:sz w:val="24"/>
                <w:szCs w:val="24"/>
              </w:rPr>
            </w:pPr>
          </w:p>
        </w:tc>
        <w:tc>
          <w:tcPr>
            <w:tcW w:w="1710" w:type="dxa"/>
          </w:tcPr>
          <w:p w14:paraId="616EE97E"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Per Protocol</w:t>
            </w:r>
          </w:p>
        </w:tc>
        <w:tc>
          <w:tcPr>
            <w:tcW w:w="2196" w:type="dxa"/>
          </w:tcPr>
          <w:p w14:paraId="616EE97F"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Variation Acceptable</w:t>
            </w:r>
          </w:p>
        </w:tc>
        <w:tc>
          <w:tcPr>
            <w:tcW w:w="2142" w:type="dxa"/>
          </w:tcPr>
          <w:p w14:paraId="616EE980" w14:textId="77777777" w:rsidR="00394DA4" w:rsidRPr="0046516C" w:rsidRDefault="00394DA4" w:rsidP="00394DA4">
            <w:pPr>
              <w:spacing w:after="0" w:line="240" w:lineRule="auto"/>
              <w:rPr>
                <w:rFonts w:ascii="Times New Roman" w:hAnsi="Times New Roman"/>
                <w:sz w:val="24"/>
                <w:szCs w:val="24"/>
              </w:rPr>
            </w:pPr>
            <w:r w:rsidRPr="0046516C">
              <w:rPr>
                <w:rFonts w:ascii="Times New Roman" w:hAnsi="Times New Roman"/>
                <w:sz w:val="24"/>
                <w:szCs w:val="24"/>
              </w:rPr>
              <w:t>Notes</w:t>
            </w:r>
          </w:p>
          <w:p w14:paraId="616EE981" w14:textId="77777777" w:rsidR="00924445" w:rsidRPr="0046516C" w:rsidRDefault="00394DA4" w:rsidP="00394DA4">
            <w:pPr>
              <w:spacing w:after="0" w:line="240" w:lineRule="auto"/>
              <w:rPr>
                <w:rFonts w:ascii="Times New Roman" w:hAnsi="Times New Roman"/>
                <w:sz w:val="24"/>
                <w:szCs w:val="24"/>
                <w:u w:val="single"/>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924445" w:rsidRPr="0046516C" w14:paraId="616EE988" w14:textId="77777777" w:rsidTr="00761CB2">
        <w:trPr>
          <w:trHeight w:val="1164"/>
        </w:trPr>
        <w:tc>
          <w:tcPr>
            <w:tcW w:w="3528" w:type="dxa"/>
          </w:tcPr>
          <w:p w14:paraId="616EE983" w14:textId="77777777" w:rsidR="00924445" w:rsidRPr="000A0C4A" w:rsidRDefault="00924445" w:rsidP="0046516C">
            <w:pPr>
              <w:spacing w:after="0" w:line="240" w:lineRule="auto"/>
              <w:rPr>
                <w:rFonts w:ascii="Times New Roman" w:hAnsi="Times New Roman"/>
                <w:sz w:val="24"/>
                <w:szCs w:val="24"/>
                <w:highlight w:val="yellow"/>
              </w:rPr>
            </w:pPr>
            <w:r w:rsidRPr="000A0C4A">
              <w:rPr>
                <w:rFonts w:ascii="Times New Roman" w:hAnsi="Times New Roman"/>
                <w:sz w:val="24"/>
                <w:szCs w:val="24"/>
                <w:highlight w:val="yellow"/>
              </w:rPr>
              <w:t>Start date (X days/weeks after X)</w:t>
            </w:r>
          </w:p>
          <w:p w14:paraId="616EE984" w14:textId="77777777" w:rsidR="00924445" w:rsidRPr="0046516C" w:rsidRDefault="00924445" w:rsidP="0046516C">
            <w:pPr>
              <w:spacing w:after="0" w:line="240" w:lineRule="auto"/>
              <w:rPr>
                <w:rFonts w:ascii="Times New Roman" w:hAnsi="Times New Roman"/>
                <w:sz w:val="24"/>
                <w:szCs w:val="24"/>
                <w:u w:val="single"/>
              </w:rPr>
            </w:pPr>
            <w:r w:rsidRPr="000A0C4A">
              <w:rPr>
                <w:rFonts w:ascii="Times New Roman" w:hAnsi="Times New Roman"/>
                <w:sz w:val="24"/>
                <w:szCs w:val="24"/>
                <w:highlight w:val="yellow"/>
                <w:u w:val="single"/>
              </w:rPr>
              <w:t xml:space="preserve">(Please </w:t>
            </w:r>
            <w:r w:rsidRPr="0046516C">
              <w:rPr>
                <w:rFonts w:ascii="Times New Roman" w:hAnsi="Times New Roman"/>
                <w:sz w:val="24"/>
                <w:szCs w:val="24"/>
                <w:highlight w:val="yellow"/>
                <w:u w:val="single"/>
              </w:rPr>
              <w:t>remove this row when the start date is not specified in the protocol.)</w:t>
            </w:r>
          </w:p>
        </w:tc>
        <w:tc>
          <w:tcPr>
            <w:tcW w:w="1710" w:type="dxa"/>
          </w:tcPr>
          <w:p w14:paraId="616EE985" w14:textId="77777777" w:rsidR="00924445"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4-9 weeks after surgery</w:t>
            </w:r>
          </w:p>
        </w:tc>
        <w:tc>
          <w:tcPr>
            <w:tcW w:w="2196" w:type="dxa"/>
          </w:tcPr>
          <w:p w14:paraId="616EE986" w14:textId="77777777" w:rsidR="00924445"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4-12 weeks after surgery</w:t>
            </w:r>
          </w:p>
        </w:tc>
        <w:tc>
          <w:tcPr>
            <w:tcW w:w="2142" w:type="dxa"/>
          </w:tcPr>
          <w:p w14:paraId="616EE987" w14:textId="77777777" w:rsidR="00924445" w:rsidRPr="0046516C" w:rsidRDefault="00924445" w:rsidP="0046516C">
            <w:pPr>
              <w:spacing w:after="0" w:line="240" w:lineRule="auto"/>
              <w:rPr>
                <w:rFonts w:ascii="Times New Roman" w:hAnsi="Times New Roman"/>
                <w:sz w:val="24"/>
                <w:szCs w:val="24"/>
              </w:rPr>
            </w:pPr>
          </w:p>
        </w:tc>
      </w:tr>
      <w:tr w:rsidR="00C61DE1" w:rsidRPr="0046516C" w14:paraId="616EE98D" w14:textId="77777777" w:rsidTr="008A0F14">
        <w:trPr>
          <w:trHeight w:val="593"/>
        </w:trPr>
        <w:tc>
          <w:tcPr>
            <w:tcW w:w="3528" w:type="dxa"/>
          </w:tcPr>
          <w:p w14:paraId="616EE989" w14:textId="77777777" w:rsidR="00C61DE1" w:rsidRPr="000A0C4A" w:rsidRDefault="00C61DE1" w:rsidP="0046516C">
            <w:pPr>
              <w:spacing w:after="0" w:line="240" w:lineRule="auto"/>
              <w:rPr>
                <w:rFonts w:ascii="Times New Roman" w:hAnsi="Times New Roman"/>
                <w:sz w:val="24"/>
                <w:szCs w:val="24"/>
                <w:highlight w:val="yellow"/>
                <w:lang w:eastAsia="ko-KR"/>
              </w:rPr>
            </w:pPr>
            <w:r w:rsidRPr="009205C3">
              <w:rPr>
                <w:rFonts w:ascii="Times New Roman" w:hAnsi="Times New Roman" w:hint="eastAsia"/>
                <w:sz w:val="24"/>
                <w:szCs w:val="24"/>
                <w:lang w:eastAsia="ko-KR"/>
              </w:rPr>
              <w:t>Treatment delays</w:t>
            </w:r>
          </w:p>
        </w:tc>
        <w:tc>
          <w:tcPr>
            <w:tcW w:w="1710" w:type="dxa"/>
          </w:tcPr>
          <w:p w14:paraId="616EE98A" w14:textId="77777777" w:rsidR="00C61DE1"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Interruption of 0 days</w:t>
            </w:r>
          </w:p>
        </w:tc>
        <w:tc>
          <w:tcPr>
            <w:tcW w:w="2196" w:type="dxa"/>
          </w:tcPr>
          <w:p w14:paraId="616EE98B" w14:textId="77777777" w:rsidR="00C61DE1"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Interruption of 1-7 consecutive days</w:t>
            </w:r>
          </w:p>
        </w:tc>
        <w:tc>
          <w:tcPr>
            <w:tcW w:w="2142" w:type="dxa"/>
          </w:tcPr>
          <w:p w14:paraId="616EE98C" w14:textId="77777777" w:rsidR="00C61DE1" w:rsidRPr="0046516C" w:rsidRDefault="00C61DE1" w:rsidP="0046516C">
            <w:pPr>
              <w:spacing w:after="0" w:line="240" w:lineRule="auto"/>
              <w:rPr>
                <w:rFonts w:ascii="Times New Roman" w:hAnsi="Times New Roman"/>
                <w:sz w:val="24"/>
                <w:szCs w:val="24"/>
              </w:rPr>
            </w:pPr>
          </w:p>
        </w:tc>
      </w:tr>
      <w:tr w:rsidR="009D5CE2" w:rsidRPr="0046516C" w14:paraId="616EE992" w14:textId="77777777" w:rsidTr="001105EA">
        <w:tc>
          <w:tcPr>
            <w:tcW w:w="3528" w:type="dxa"/>
          </w:tcPr>
          <w:p w14:paraId="616EE98E" w14:textId="77777777" w:rsidR="009D5CE2" w:rsidRPr="0046516C" w:rsidRDefault="009D5CE2" w:rsidP="00417ED5">
            <w:pPr>
              <w:spacing w:after="0" w:line="240" w:lineRule="auto"/>
              <w:rPr>
                <w:rFonts w:ascii="Times New Roman" w:hAnsi="Times New Roman"/>
                <w:sz w:val="24"/>
                <w:szCs w:val="24"/>
              </w:rPr>
            </w:pPr>
            <w:r>
              <w:rPr>
                <w:rFonts w:ascii="Times New Roman" w:hAnsi="Times New Roman"/>
                <w:sz w:val="24"/>
                <w:szCs w:val="24"/>
              </w:rPr>
              <w:t>Overall t</w:t>
            </w:r>
            <w:r w:rsidRPr="0046516C">
              <w:rPr>
                <w:rFonts w:ascii="Times New Roman" w:hAnsi="Times New Roman"/>
                <w:sz w:val="24"/>
                <w:szCs w:val="24"/>
              </w:rPr>
              <w:t>reatment time</w:t>
            </w:r>
            <w:r>
              <w:rPr>
                <w:rFonts w:ascii="Times New Roman" w:hAnsi="Times New Roman"/>
                <w:sz w:val="24"/>
                <w:szCs w:val="24"/>
              </w:rPr>
              <w:t xml:space="preserve"> </w:t>
            </w:r>
          </w:p>
        </w:tc>
        <w:tc>
          <w:tcPr>
            <w:tcW w:w="1710" w:type="dxa"/>
          </w:tcPr>
          <w:p w14:paraId="616EE98F" w14:textId="770234A7" w:rsidR="009D5CE2" w:rsidRPr="00417ED5" w:rsidRDefault="009D5CE2" w:rsidP="0046516C">
            <w:pPr>
              <w:spacing w:after="0" w:line="240" w:lineRule="auto"/>
              <w:rPr>
                <w:rFonts w:ascii="Times New Roman" w:hAnsi="Times New Roman"/>
                <w:color w:val="000000" w:themeColor="text1"/>
                <w:sz w:val="24"/>
                <w:szCs w:val="24"/>
              </w:rPr>
            </w:pPr>
            <w:r w:rsidRPr="00417ED5">
              <w:rPr>
                <w:rFonts w:ascii="Times New Roman" w:hAnsi="Times New Roman"/>
                <w:snapToGrid w:val="0"/>
                <w:color w:val="000000" w:themeColor="text1"/>
                <w:sz w:val="24"/>
                <w:szCs w:val="24"/>
                <w:highlight w:val="yellow"/>
              </w:rPr>
              <w:t>&lt;=50</w:t>
            </w:r>
            <w:r w:rsidR="00F562FF">
              <w:rPr>
                <w:rFonts w:ascii="Times New Roman" w:hAnsi="Times New Roman"/>
                <w:snapToGrid w:val="0"/>
                <w:color w:val="000000" w:themeColor="text1"/>
                <w:sz w:val="24"/>
                <w:szCs w:val="24"/>
                <w:highlight w:val="yellow"/>
              </w:rPr>
              <w:t>*</w:t>
            </w:r>
            <w:r w:rsidR="009334EE">
              <w:rPr>
                <w:rFonts w:ascii="Times New Roman" w:hAnsi="Times New Roman"/>
                <w:snapToGrid w:val="0"/>
                <w:color w:val="000000" w:themeColor="text1"/>
                <w:sz w:val="24"/>
                <w:szCs w:val="24"/>
                <w:highlight w:val="yellow"/>
              </w:rPr>
              <w:t xml:space="preserve"> </w:t>
            </w:r>
            <w:r w:rsidRPr="00417ED5">
              <w:rPr>
                <w:rFonts w:ascii="Times New Roman" w:hAnsi="Times New Roman"/>
                <w:snapToGrid w:val="0"/>
                <w:color w:val="000000" w:themeColor="text1"/>
                <w:sz w:val="24"/>
                <w:szCs w:val="24"/>
                <w:highlight w:val="yellow"/>
              </w:rPr>
              <w:t>days</w:t>
            </w:r>
          </w:p>
        </w:tc>
        <w:tc>
          <w:tcPr>
            <w:tcW w:w="2196" w:type="dxa"/>
          </w:tcPr>
          <w:p w14:paraId="616EE990" w14:textId="0EE196D9" w:rsidR="009D5CE2" w:rsidRPr="00417ED5" w:rsidRDefault="009D5CE2" w:rsidP="0046516C">
            <w:pPr>
              <w:spacing w:after="0" w:line="240" w:lineRule="auto"/>
              <w:rPr>
                <w:rFonts w:ascii="Times New Roman" w:hAnsi="Times New Roman"/>
                <w:color w:val="000000" w:themeColor="text1"/>
                <w:sz w:val="24"/>
                <w:szCs w:val="24"/>
              </w:rPr>
            </w:pPr>
            <w:r w:rsidRPr="00417ED5">
              <w:rPr>
                <w:rFonts w:ascii="Times New Roman" w:hAnsi="Times New Roman"/>
                <w:snapToGrid w:val="0"/>
                <w:color w:val="000000" w:themeColor="text1"/>
                <w:sz w:val="24"/>
                <w:szCs w:val="24"/>
                <w:highlight w:val="yellow"/>
              </w:rPr>
              <w:t>&lt;=56 days</w:t>
            </w:r>
          </w:p>
        </w:tc>
        <w:tc>
          <w:tcPr>
            <w:tcW w:w="2142" w:type="dxa"/>
          </w:tcPr>
          <w:p w14:paraId="616EE991" w14:textId="77777777" w:rsidR="009D5CE2" w:rsidRPr="0046516C" w:rsidRDefault="009D5CE2" w:rsidP="0046516C">
            <w:pPr>
              <w:spacing w:after="0" w:line="240" w:lineRule="auto"/>
              <w:rPr>
                <w:rFonts w:ascii="Times New Roman" w:hAnsi="Times New Roman"/>
                <w:sz w:val="24"/>
                <w:szCs w:val="24"/>
                <w:lang w:eastAsia="ko-KR"/>
              </w:rPr>
            </w:pPr>
          </w:p>
        </w:tc>
      </w:tr>
    </w:tbl>
    <w:p w14:paraId="616EE994" w14:textId="764F8961" w:rsidR="00924445" w:rsidRDefault="009334EE" w:rsidP="009334EE">
      <w:pPr>
        <w:widowControl w:val="0"/>
        <w:tabs>
          <w:tab w:val="left" w:pos="720"/>
        </w:tabs>
        <w:spacing w:after="0" w:line="240" w:lineRule="auto"/>
        <w:rPr>
          <w:rFonts w:ascii="Times New Roman" w:hAnsi="Times New Roman"/>
          <w:snapToGrid w:val="0"/>
          <w:color w:val="000000"/>
          <w:sz w:val="24"/>
          <w:szCs w:val="24"/>
        </w:rPr>
      </w:pPr>
      <w:bookmarkStart w:id="12" w:name="_7.0__DRUG"/>
      <w:bookmarkEnd w:id="12"/>
      <w:r>
        <w:rPr>
          <w:rFonts w:ascii="Times New Roman" w:hAnsi="Times New Roman"/>
          <w:snapToGrid w:val="0"/>
          <w:color w:val="000000"/>
          <w:sz w:val="24"/>
          <w:szCs w:val="24"/>
        </w:rPr>
        <w:t>*</w:t>
      </w:r>
      <w:r w:rsidR="00F562FF">
        <w:rPr>
          <w:rFonts w:ascii="Times New Roman" w:hAnsi="Times New Roman"/>
          <w:snapToGrid w:val="0"/>
          <w:color w:val="000000"/>
          <w:sz w:val="24"/>
          <w:szCs w:val="24"/>
        </w:rPr>
        <w:t>For a patient receiving 28 fractions, the course of treatment would be 38 days, 50 days would be more than 7 days of delay, therefore should not be listed as per protocol</w:t>
      </w:r>
      <w:r>
        <w:rPr>
          <w:rFonts w:ascii="Times New Roman" w:hAnsi="Times New Roman"/>
          <w:snapToGrid w:val="0"/>
          <w:color w:val="000000"/>
          <w:sz w:val="24"/>
          <w:szCs w:val="24"/>
        </w:rPr>
        <w:t>.</w:t>
      </w:r>
      <w:r w:rsidR="00F562FF">
        <w:rPr>
          <w:rFonts w:ascii="Times New Roman" w:hAnsi="Times New Roman"/>
          <w:snapToGrid w:val="0"/>
          <w:color w:val="000000"/>
          <w:sz w:val="24"/>
          <w:szCs w:val="24"/>
        </w:rPr>
        <w:t xml:space="preserve"> </w:t>
      </w:r>
    </w:p>
    <w:p w14:paraId="13BE2360" w14:textId="77777777" w:rsidR="00F562FF" w:rsidRDefault="00F562FF" w:rsidP="00505CB8">
      <w:pPr>
        <w:widowControl w:val="0"/>
        <w:tabs>
          <w:tab w:val="left" w:pos="720"/>
        </w:tabs>
        <w:spacing w:after="0" w:line="240" w:lineRule="auto"/>
        <w:rPr>
          <w:rFonts w:ascii="Times New Roman" w:hAnsi="Times New Roman"/>
          <w:snapToGrid w:val="0"/>
          <w:color w:val="000000"/>
          <w:sz w:val="24"/>
          <w:szCs w:val="24"/>
        </w:rPr>
      </w:pPr>
    </w:p>
    <w:p w14:paraId="7A4999D7" w14:textId="77777777" w:rsidR="00F562FF" w:rsidRDefault="00F562FF" w:rsidP="00505CB8">
      <w:pPr>
        <w:widowControl w:val="0"/>
        <w:tabs>
          <w:tab w:val="left" w:pos="720"/>
        </w:tabs>
        <w:spacing w:after="0" w:line="240" w:lineRule="auto"/>
        <w:rPr>
          <w:rFonts w:ascii="Times New Roman" w:hAnsi="Times New Roman"/>
          <w:snapToGrid w:val="0"/>
          <w:color w:val="000000"/>
          <w:sz w:val="24"/>
          <w:szCs w:val="24"/>
        </w:rPr>
      </w:pPr>
    </w:p>
    <w:p w14:paraId="616EE995" w14:textId="77777777" w:rsidR="00255C82" w:rsidRDefault="00924445">
      <w:pPr>
        <w:widowControl w:val="0"/>
        <w:tabs>
          <w:tab w:val="left" w:pos="720"/>
        </w:tabs>
        <w:spacing w:after="0" w:line="240" w:lineRule="auto"/>
        <w:rPr>
          <w:rFonts w:ascii="Times New Roman" w:hAnsi="Times New Roman"/>
          <w:color w:val="000000" w:themeColor="text1"/>
          <w:sz w:val="24"/>
        </w:rPr>
      </w:pPr>
      <w:r>
        <w:rPr>
          <w:rFonts w:ascii="Times New Roman" w:hAnsi="Times New Roman"/>
          <w:b/>
          <w:snapToGrid w:val="0"/>
          <w:color w:val="000000"/>
          <w:sz w:val="24"/>
          <w:szCs w:val="24"/>
        </w:rPr>
        <w:t>5.2.8</w:t>
      </w:r>
      <w:r w:rsidR="00601B55">
        <w:rPr>
          <w:rFonts w:ascii="Times New Roman" w:hAnsi="Times New Roman" w:hint="eastAsia"/>
          <w:b/>
          <w:snapToGrid w:val="0"/>
          <w:color w:val="000000"/>
          <w:sz w:val="24"/>
          <w:szCs w:val="24"/>
          <w:lang w:eastAsia="ko-KR"/>
        </w:rPr>
        <w:tab/>
      </w:r>
      <w:r w:rsidRPr="00C91A17">
        <w:rPr>
          <w:rFonts w:ascii="Times New Roman" w:hAnsi="Times New Roman"/>
          <w:snapToGrid w:val="0"/>
          <w:sz w:val="24"/>
          <w:szCs w:val="24"/>
        </w:rPr>
        <w:t>Treatment Planning Priorities and Instructions</w:t>
      </w:r>
    </w:p>
    <w:p w14:paraId="616EE996" w14:textId="77777777" w:rsidR="00036C40" w:rsidRPr="00FF42F1"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 xml:space="preserve">- </w:t>
      </w:r>
      <w:r>
        <w:rPr>
          <w:rFonts w:ascii="Times New Roman" w:hAnsi="Times New Roman"/>
          <w:snapToGrid w:val="0"/>
          <w:color w:val="000000"/>
          <w:sz w:val="24"/>
          <w:szCs w:val="24"/>
        </w:rPr>
        <w:t xml:space="preserve">Critical </w:t>
      </w:r>
      <w:r w:rsidRPr="00FF42F1">
        <w:rPr>
          <w:rFonts w:ascii="Times New Roman" w:hAnsi="Times New Roman"/>
          <w:snapToGrid w:val="0"/>
          <w:color w:val="000000"/>
          <w:sz w:val="24"/>
          <w:szCs w:val="24"/>
        </w:rPr>
        <w:t xml:space="preserve">Structure </w:t>
      </w:r>
      <w:r>
        <w:rPr>
          <w:rFonts w:ascii="Times New Roman" w:hAnsi="Times New Roman"/>
          <w:snapToGrid w:val="0"/>
          <w:color w:val="000000"/>
          <w:sz w:val="24"/>
          <w:szCs w:val="24"/>
        </w:rPr>
        <w:t xml:space="preserve">and Target </w:t>
      </w:r>
      <w:r w:rsidRPr="00FF42F1">
        <w:rPr>
          <w:rFonts w:ascii="Times New Roman" w:hAnsi="Times New Roman"/>
          <w:snapToGrid w:val="0"/>
          <w:color w:val="000000"/>
          <w:sz w:val="24"/>
          <w:szCs w:val="24"/>
        </w:rPr>
        <w:t>priorit</w:t>
      </w:r>
      <w:r>
        <w:rPr>
          <w:rFonts w:ascii="Times New Roman" w:hAnsi="Times New Roman"/>
          <w:snapToGrid w:val="0"/>
          <w:color w:val="000000"/>
          <w:sz w:val="24"/>
          <w:szCs w:val="24"/>
        </w:rPr>
        <w:t>ies must be listed in order of decreasing importance</w:t>
      </w:r>
      <w:r w:rsidR="00F50078">
        <w:rPr>
          <w:rFonts w:ascii="Times New Roman" w:hAnsi="Times New Roman" w:hint="eastAsia"/>
          <w:snapToGrid w:val="0"/>
          <w:color w:val="000000"/>
          <w:sz w:val="24"/>
          <w:szCs w:val="24"/>
          <w:lang w:eastAsia="ko-KR"/>
        </w:rPr>
        <w:t xml:space="preserve"> </w:t>
      </w:r>
      <w:r>
        <w:rPr>
          <w:rFonts w:ascii="Times New Roman" w:hAnsi="Times New Roman"/>
          <w:snapToGrid w:val="0"/>
          <w:color w:val="000000"/>
          <w:sz w:val="24"/>
          <w:szCs w:val="24"/>
          <w:highlight w:val="yellow"/>
        </w:rPr>
        <w:t>(</w:t>
      </w:r>
      <w:r w:rsidRPr="00F866B3">
        <w:rPr>
          <w:rFonts w:ascii="Times New Roman" w:hAnsi="Times New Roman"/>
          <w:snapToGrid w:val="0"/>
          <w:color w:val="000000"/>
          <w:sz w:val="24"/>
          <w:szCs w:val="24"/>
          <w:highlight w:val="yellow"/>
        </w:rPr>
        <w:t>We may also use one importance factor for a group of structures)</w:t>
      </w:r>
      <w:r w:rsidRPr="00FF42F1">
        <w:rPr>
          <w:rFonts w:ascii="Times New Roman" w:hAnsi="Times New Roman"/>
          <w:snapToGrid w:val="0"/>
          <w:color w:val="000000"/>
          <w:sz w:val="24"/>
          <w:szCs w:val="24"/>
        </w:rPr>
        <w:t>.</w:t>
      </w:r>
    </w:p>
    <w:p w14:paraId="616EE997" w14:textId="77777777" w:rsidR="00255C82" w:rsidRDefault="00924445">
      <w:pPr>
        <w:widowControl w:val="0"/>
        <w:tabs>
          <w:tab w:val="left" w:pos="720"/>
        </w:tabs>
        <w:spacing w:after="0" w:line="240" w:lineRule="auto"/>
        <w:rPr>
          <w:rFonts w:ascii="Times New Roman" w:hAnsi="Times New Roman"/>
          <w:snapToGrid w:val="0"/>
          <w:color w:val="000000"/>
          <w:sz w:val="24"/>
          <w:szCs w:val="24"/>
          <w:highlight w:val="yellow"/>
          <w:u w:val="single"/>
        </w:rPr>
      </w:pPr>
      <w:r w:rsidRPr="000A6669">
        <w:rPr>
          <w:rFonts w:ascii="Times New Roman" w:hAnsi="Times New Roman"/>
          <w:snapToGrid w:val="0"/>
          <w:color w:val="000000"/>
          <w:sz w:val="24"/>
          <w:szCs w:val="24"/>
          <w:highlight w:val="yellow"/>
          <w:u w:val="single"/>
        </w:rPr>
        <w:t>The following list is an example</w:t>
      </w:r>
    </w:p>
    <w:p w14:paraId="616EE998" w14:textId="77777777" w:rsidR="00C61DE1" w:rsidRDefault="00C61DE1">
      <w:pPr>
        <w:widowControl w:val="0"/>
        <w:tabs>
          <w:tab w:val="left" w:pos="720"/>
        </w:tabs>
        <w:spacing w:after="0" w:line="240" w:lineRule="auto"/>
        <w:rPr>
          <w:rFonts w:ascii="Times New Roman" w:hAnsi="Times New Roman"/>
          <w:snapToGrid w:val="0"/>
          <w:color w:val="000000"/>
          <w:sz w:val="24"/>
          <w:szCs w:val="24"/>
          <w:highlight w:val="yellow"/>
          <w:lang w:eastAsia="ko-KR"/>
        </w:rPr>
      </w:pPr>
    </w:p>
    <w:p w14:paraId="616EE999" w14:textId="77777777" w:rsidR="00255C82" w:rsidRDefault="006F69E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p>
    <w:p w14:paraId="616EE99A" w14:textId="5D4BA5A6"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lang w:eastAsia="ko-KR"/>
        </w:rPr>
      </w:pPr>
      <w:r w:rsidRPr="007B6683">
        <w:rPr>
          <w:rFonts w:ascii="Times New Roman" w:hAnsi="Times New Roman"/>
          <w:snapToGrid w:val="0"/>
          <w:color w:val="000000"/>
          <w:sz w:val="24"/>
          <w:szCs w:val="24"/>
          <w:highlight w:val="yellow"/>
        </w:rPr>
        <w:t>1.</w:t>
      </w:r>
      <w:r w:rsidRPr="007B6683">
        <w:rPr>
          <w:rFonts w:ascii="Times New Roman" w:hAnsi="Times New Roman"/>
          <w:snapToGrid w:val="0"/>
          <w:color w:val="000000"/>
          <w:sz w:val="24"/>
          <w:szCs w:val="24"/>
          <w:highlight w:val="yellow"/>
        </w:rPr>
        <w:tab/>
      </w:r>
      <w:r w:rsidR="007B6683" w:rsidRPr="007B6683">
        <w:rPr>
          <w:rFonts w:ascii="Times New Roman" w:hAnsi="Times New Roman"/>
          <w:snapToGrid w:val="0"/>
          <w:color w:val="000000"/>
          <w:sz w:val="24"/>
          <w:szCs w:val="24"/>
          <w:highlight w:val="yellow"/>
        </w:rPr>
        <w:t>PTV</w:t>
      </w:r>
      <w:r w:rsidR="00765891">
        <w:rPr>
          <w:rFonts w:ascii="Times New Roman" w:hAnsi="Times New Roman"/>
          <w:snapToGrid w:val="0"/>
          <w:color w:val="000000"/>
          <w:sz w:val="24"/>
          <w:szCs w:val="24"/>
          <w:highlight w:val="yellow"/>
        </w:rPr>
        <w:t xml:space="preserve"> (photon)/</w:t>
      </w:r>
      <w:r w:rsidR="00765891" w:rsidRPr="007F7A85">
        <w:rPr>
          <w:rFonts w:ascii="Times New Roman" w:hAnsi="Times New Roman"/>
          <w:snapToGrid w:val="0"/>
          <w:color w:val="000000"/>
          <w:sz w:val="24"/>
          <w:szCs w:val="24"/>
          <w:highlight w:val="cyan"/>
        </w:rPr>
        <w:t>CTV (proton)</w:t>
      </w:r>
    </w:p>
    <w:p w14:paraId="616EE99B" w14:textId="77777777"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sidRPr="007B6683">
        <w:rPr>
          <w:rFonts w:ascii="Times New Roman" w:hAnsi="Times New Roman"/>
          <w:snapToGrid w:val="0"/>
          <w:color w:val="000000"/>
          <w:sz w:val="24"/>
          <w:szCs w:val="24"/>
          <w:highlight w:val="yellow"/>
        </w:rPr>
        <w:lastRenderedPageBreak/>
        <w:t>2.</w:t>
      </w:r>
      <w:r w:rsidRPr="007B6683">
        <w:rPr>
          <w:rFonts w:ascii="Times New Roman" w:hAnsi="Times New Roman"/>
          <w:snapToGrid w:val="0"/>
          <w:color w:val="000000"/>
          <w:sz w:val="24"/>
          <w:szCs w:val="24"/>
          <w:highlight w:val="yellow"/>
        </w:rPr>
        <w:tab/>
      </w:r>
      <w:r w:rsidR="009205C3">
        <w:rPr>
          <w:rFonts w:ascii="Times New Roman" w:hAnsi="Times New Roman" w:hint="eastAsia"/>
          <w:snapToGrid w:val="0"/>
          <w:color w:val="000000"/>
          <w:sz w:val="24"/>
          <w:szCs w:val="24"/>
          <w:highlight w:val="yellow"/>
          <w:lang w:eastAsia="ko-KR"/>
        </w:rPr>
        <w:t>Spc_</w:t>
      </w:r>
      <w:r w:rsidR="007B6683" w:rsidRPr="007B6683">
        <w:rPr>
          <w:rFonts w:ascii="Times New Roman" w:hAnsi="Times New Roman"/>
          <w:snapToGrid w:val="0"/>
          <w:color w:val="000000"/>
          <w:sz w:val="24"/>
          <w:szCs w:val="24"/>
          <w:highlight w:val="yellow"/>
        </w:rPr>
        <w:t>Bowel</w:t>
      </w:r>
    </w:p>
    <w:p w14:paraId="616EE99C" w14:textId="77777777" w:rsidR="00924445" w:rsidRPr="007B6683" w:rsidRDefault="00B40D0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3</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Rectum</w:t>
      </w:r>
    </w:p>
    <w:p w14:paraId="616EE99D" w14:textId="77777777" w:rsidR="003774FA" w:rsidRDefault="00B40D05" w:rsidP="003774FA">
      <w:pPr>
        <w:widowControl w:val="0"/>
        <w:tabs>
          <w:tab w:val="left" w:pos="36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4</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Bladder</w:t>
      </w:r>
    </w:p>
    <w:p w14:paraId="616EE99E" w14:textId="77777777" w:rsidR="00A12763" w:rsidRDefault="00A12763" w:rsidP="003774FA">
      <w:pPr>
        <w:widowControl w:val="0"/>
        <w:tabs>
          <w:tab w:val="left" w:pos="36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5. </w:t>
      </w:r>
      <w:r>
        <w:rPr>
          <w:rFonts w:ascii="Times New Roman" w:hAnsi="Times New Roman"/>
          <w:snapToGrid w:val="0"/>
          <w:color w:val="000000"/>
          <w:sz w:val="24"/>
          <w:szCs w:val="24"/>
          <w:highlight w:val="yellow"/>
        </w:rPr>
        <w:tab/>
        <w:t>Femurs</w:t>
      </w:r>
    </w:p>
    <w:p w14:paraId="616EE99F" w14:textId="77777777" w:rsidR="00B40D05" w:rsidRPr="007B6683" w:rsidRDefault="00A12763" w:rsidP="00B40D0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lang w:eastAsia="ko-KR"/>
        </w:rPr>
        <w:t>6</w:t>
      </w:r>
      <w:r w:rsidR="009205C3">
        <w:rPr>
          <w:rFonts w:ascii="Times New Roman" w:hAnsi="Times New Roman"/>
          <w:snapToGrid w:val="0"/>
          <w:color w:val="000000"/>
          <w:sz w:val="24"/>
          <w:szCs w:val="24"/>
          <w:highlight w:val="yellow"/>
        </w:rPr>
        <w:t>.</w:t>
      </w:r>
      <w:r w:rsidR="009205C3">
        <w:rPr>
          <w:rFonts w:ascii="Times New Roman" w:hAnsi="Times New Roman"/>
          <w:snapToGrid w:val="0"/>
          <w:color w:val="000000"/>
          <w:sz w:val="24"/>
          <w:szCs w:val="24"/>
          <w:highlight w:val="yellow"/>
        </w:rPr>
        <w:tab/>
      </w:r>
      <w:proofErr w:type="spellStart"/>
      <w:r w:rsidR="009205C3">
        <w:rPr>
          <w:rFonts w:ascii="Times New Roman" w:hAnsi="Times New Roman"/>
          <w:snapToGrid w:val="0"/>
          <w:color w:val="000000"/>
          <w:sz w:val="24"/>
          <w:szCs w:val="24"/>
          <w:highlight w:val="yellow"/>
        </w:rPr>
        <w:t>Bone</w:t>
      </w:r>
      <w:r w:rsidR="00B40D05" w:rsidRPr="007B6683">
        <w:rPr>
          <w:rFonts w:ascii="Times New Roman" w:hAnsi="Times New Roman"/>
          <w:snapToGrid w:val="0"/>
          <w:color w:val="000000"/>
          <w:sz w:val="24"/>
          <w:szCs w:val="24"/>
          <w:highlight w:val="yellow"/>
        </w:rPr>
        <w:t>Marrow</w:t>
      </w:r>
      <w:proofErr w:type="spellEnd"/>
      <w:r w:rsidR="00B40D05">
        <w:rPr>
          <w:rFonts w:ascii="Times New Roman" w:hAnsi="Times New Roman"/>
          <w:snapToGrid w:val="0"/>
          <w:color w:val="000000"/>
          <w:sz w:val="24"/>
          <w:szCs w:val="24"/>
          <w:highlight w:val="yellow"/>
        </w:rPr>
        <w:t xml:space="preserve"> (if applicable)</w:t>
      </w:r>
    </w:p>
    <w:p w14:paraId="616EE9A0" w14:textId="77777777" w:rsidR="003774FA" w:rsidRPr="003774FA" w:rsidRDefault="003774FA" w:rsidP="003774FA">
      <w:pPr>
        <w:pStyle w:val="Default"/>
        <w:rPr>
          <w:highlight w:val="yellow"/>
        </w:rPr>
      </w:pPr>
      <w:r w:rsidRPr="003774FA">
        <w:rPr>
          <w:highlight w:val="yellow"/>
        </w:rPr>
        <w:t xml:space="preserve">If max dose constraints are exceeded, the following solution can be entertained: </w:t>
      </w:r>
    </w:p>
    <w:p w14:paraId="616EE9A1" w14:textId="77777777" w:rsidR="00924445" w:rsidRPr="003774FA" w:rsidRDefault="003774FA" w:rsidP="003774FA">
      <w:pPr>
        <w:widowControl w:val="0"/>
        <w:tabs>
          <w:tab w:val="left" w:pos="720"/>
        </w:tabs>
        <w:spacing w:after="0" w:line="240" w:lineRule="auto"/>
        <w:rPr>
          <w:rFonts w:ascii="Times New Roman" w:hAnsi="Times New Roman"/>
          <w:snapToGrid w:val="0"/>
          <w:color w:val="000000"/>
          <w:sz w:val="24"/>
          <w:szCs w:val="24"/>
        </w:rPr>
      </w:pPr>
      <w:r w:rsidRPr="003774FA">
        <w:rPr>
          <w:rFonts w:ascii="Times New Roman" w:hAnsi="Times New Roman"/>
          <w:sz w:val="24"/>
          <w:szCs w:val="24"/>
          <w:highlight w:val="yellow"/>
        </w:rPr>
        <w:t xml:space="preserve">For </w:t>
      </w:r>
      <w:r w:rsidR="004559D4">
        <w:rPr>
          <w:rFonts w:ascii="Times New Roman" w:hAnsi="Times New Roman"/>
          <w:sz w:val="24"/>
          <w:szCs w:val="24"/>
          <w:highlight w:val="yellow"/>
        </w:rPr>
        <w:t>3D-CRT</w:t>
      </w:r>
      <w:r w:rsidRPr="003774FA">
        <w:rPr>
          <w:rFonts w:ascii="Times New Roman" w:hAnsi="Times New Roman"/>
          <w:sz w:val="24"/>
          <w:szCs w:val="24"/>
          <w:highlight w:val="yellow"/>
        </w:rPr>
        <w:t>, use the field in field technique to decrease hot spots and to reduce the bowel dose.</w:t>
      </w:r>
    </w:p>
    <w:p w14:paraId="616EE9A2" w14:textId="77777777" w:rsidR="00924445" w:rsidRDefault="00924445" w:rsidP="00FF42F1">
      <w:pPr>
        <w:widowControl w:val="0"/>
        <w:tabs>
          <w:tab w:val="left" w:pos="720"/>
        </w:tabs>
        <w:spacing w:after="0" w:line="240" w:lineRule="auto"/>
        <w:rPr>
          <w:rFonts w:ascii="Times New Roman" w:hAnsi="Times New Roman"/>
          <w:b/>
          <w:snapToGrid w:val="0"/>
          <w:color w:val="000000"/>
          <w:sz w:val="24"/>
          <w:szCs w:val="24"/>
          <w:lang w:eastAsia="ko-KR"/>
        </w:rPr>
      </w:pPr>
    </w:p>
    <w:p w14:paraId="616EE9A3" w14:textId="77777777" w:rsidR="00036C40" w:rsidRPr="00031428" w:rsidRDefault="00036C40" w:rsidP="00036C40">
      <w:pPr>
        <w:widowControl w:val="0"/>
        <w:tabs>
          <w:tab w:val="left" w:pos="720"/>
        </w:tabs>
        <w:spacing w:after="0" w:line="240" w:lineRule="auto"/>
        <w:rPr>
          <w:rFonts w:ascii="Times New Roman" w:hAnsi="Times New Roman"/>
          <w:snapToGrid w:val="0"/>
          <w:color w:val="000000"/>
          <w:sz w:val="24"/>
          <w:szCs w:val="24"/>
          <w:lang w:val="es-ES"/>
        </w:rPr>
      </w:pPr>
      <w:r w:rsidRPr="00031428">
        <w:rPr>
          <w:rFonts w:ascii="Times New Roman" w:hAnsi="Times New Roman"/>
          <w:snapToGrid w:val="0"/>
          <w:color w:val="000000"/>
          <w:sz w:val="24"/>
          <w:szCs w:val="24"/>
          <w:lang w:val="es-ES"/>
        </w:rPr>
        <w:t xml:space="preserve">- </w:t>
      </w:r>
      <w:proofErr w:type="spellStart"/>
      <w:r w:rsidRPr="00031428">
        <w:rPr>
          <w:rFonts w:ascii="Times New Roman" w:hAnsi="Times New Roman"/>
          <w:snapToGrid w:val="0"/>
          <w:color w:val="000000"/>
          <w:sz w:val="24"/>
          <w:szCs w:val="24"/>
          <w:lang w:val="es-ES"/>
        </w:rPr>
        <w:t>Required</w:t>
      </w:r>
      <w:proofErr w:type="spellEnd"/>
      <w:r w:rsidRPr="00031428">
        <w:rPr>
          <w:rFonts w:ascii="Times New Roman" w:hAnsi="Times New Roman"/>
          <w:snapToGrid w:val="0"/>
          <w:color w:val="000000"/>
          <w:sz w:val="24"/>
          <w:szCs w:val="24"/>
          <w:lang w:val="es-ES"/>
        </w:rPr>
        <w:t xml:space="preserve"> </w:t>
      </w:r>
      <w:proofErr w:type="spellStart"/>
      <w:r w:rsidRPr="00031428">
        <w:rPr>
          <w:rFonts w:ascii="Times New Roman" w:hAnsi="Times New Roman"/>
          <w:snapToGrid w:val="0"/>
          <w:color w:val="000000"/>
          <w:sz w:val="24"/>
          <w:szCs w:val="24"/>
          <w:lang w:val="es-ES"/>
        </w:rPr>
        <w:t>algorithms</w:t>
      </w:r>
      <w:proofErr w:type="spellEnd"/>
      <w:r w:rsidRPr="00031428">
        <w:rPr>
          <w:rFonts w:ascii="Times New Roman" w:hAnsi="Times New Roman"/>
          <w:snapToGrid w:val="0"/>
          <w:color w:val="000000"/>
          <w:sz w:val="24"/>
          <w:szCs w:val="24"/>
          <w:lang w:val="es-ES"/>
        </w:rPr>
        <w:t xml:space="preserve"> </w:t>
      </w:r>
    </w:p>
    <w:p w14:paraId="616EE9A4" w14:textId="77777777" w:rsidR="00036C40" w:rsidRPr="00031428"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r w:rsidRPr="00031428">
        <w:rPr>
          <w:rFonts w:ascii="Times New Roman" w:hAnsi="Times New Roman"/>
          <w:snapToGrid w:val="0"/>
          <w:color w:val="000000"/>
          <w:sz w:val="24"/>
          <w:szCs w:val="24"/>
          <w:highlight w:val="yellow"/>
          <w:u w:val="single"/>
          <w:lang w:val="es-ES"/>
        </w:rPr>
        <w:t>(</w:t>
      </w:r>
      <w:proofErr w:type="spellStart"/>
      <w:r w:rsidRPr="00031428">
        <w:rPr>
          <w:rFonts w:ascii="Times New Roman" w:hAnsi="Times New Roman"/>
          <w:snapToGrid w:val="0"/>
          <w:color w:val="000000"/>
          <w:sz w:val="24"/>
          <w:szCs w:val="24"/>
          <w:highlight w:val="yellow"/>
          <w:u w:val="single"/>
          <w:lang w:val="es-ES"/>
        </w:rPr>
        <w:t>Convolution</w:t>
      </w:r>
      <w:proofErr w:type="spellEnd"/>
      <w:r w:rsidRPr="00031428">
        <w:rPr>
          <w:rFonts w:ascii="Times New Roman" w:hAnsi="Times New Roman"/>
          <w:snapToGrid w:val="0"/>
          <w:color w:val="000000"/>
          <w:sz w:val="24"/>
          <w:szCs w:val="24"/>
          <w:highlight w:val="yellow"/>
          <w:u w:val="single"/>
          <w:lang w:val="es-ES"/>
        </w:rPr>
        <w:t>/</w:t>
      </w:r>
      <w:proofErr w:type="spellStart"/>
      <w:r w:rsidRPr="00031428">
        <w:rPr>
          <w:rFonts w:ascii="Times New Roman" w:hAnsi="Times New Roman"/>
          <w:snapToGrid w:val="0"/>
          <w:color w:val="000000"/>
          <w:sz w:val="24"/>
          <w:szCs w:val="24"/>
          <w:highlight w:val="yellow"/>
          <w:u w:val="single"/>
          <w:lang w:val="es-ES"/>
        </w:rPr>
        <w:t>Superposition</w:t>
      </w:r>
      <w:proofErr w:type="spellEnd"/>
      <w:r w:rsidRPr="00031428">
        <w:rPr>
          <w:rFonts w:ascii="Times New Roman" w:hAnsi="Times New Roman"/>
          <w:snapToGrid w:val="0"/>
          <w:color w:val="000000"/>
          <w:sz w:val="24"/>
          <w:szCs w:val="24"/>
          <w:highlight w:val="yellow"/>
          <w:u w:val="single"/>
          <w:lang w:val="es-ES"/>
        </w:rPr>
        <w:t xml:space="preserve">, Monte Carlo, </w:t>
      </w:r>
      <w:proofErr w:type="spellStart"/>
      <w:r w:rsidRPr="00031428">
        <w:rPr>
          <w:rFonts w:ascii="Times New Roman" w:hAnsi="Times New Roman"/>
          <w:snapToGrid w:val="0"/>
          <w:color w:val="000000"/>
          <w:sz w:val="24"/>
          <w:szCs w:val="24"/>
          <w:highlight w:val="yellow"/>
          <w:u w:val="single"/>
          <w:lang w:val="es-ES"/>
        </w:rPr>
        <w:t>etc</w:t>
      </w:r>
      <w:proofErr w:type="spellEnd"/>
      <w:r w:rsidRPr="00031428">
        <w:rPr>
          <w:rFonts w:ascii="Times New Roman" w:hAnsi="Times New Roman"/>
          <w:snapToGrid w:val="0"/>
          <w:color w:val="000000"/>
          <w:sz w:val="24"/>
          <w:szCs w:val="24"/>
          <w:highlight w:val="yellow"/>
          <w:u w:val="single"/>
          <w:lang w:val="es-ES"/>
        </w:rPr>
        <w:t>…)</w:t>
      </w:r>
    </w:p>
    <w:p w14:paraId="616EE9A5" w14:textId="77777777" w:rsidR="00036C40" w:rsidRPr="00031428"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p>
    <w:p w14:paraId="616EE9A6" w14:textId="157E94B9"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lang w:eastAsia="ko-KR"/>
        </w:rPr>
      </w:pPr>
      <w:r w:rsidRPr="001F4C5A">
        <w:rPr>
          <w:rFonts w:ascii="Times New Roman" w:hAnsi="Times New Roman"/>
          <w:snapToGrid w:val="0"/>
          <w:color w:val="000000"/>
          <w:sz w:val="24"/>
          <w:szCs w:val="24"/>
        </w:rPr>
        <w:t>For Convolution/Superposition</w:t>
      </w:r>
      <w:r w:rsidR="006905FC">
        <w:rPr>
          <w:rFonts w:ascii="Times New Roman" w:hAnsi="Times New Roman"/>
          <w:snapToGrid w:val="0"/>
          <w:color w:val="000000"/>
          <w:sz w:val="24"/>
          <w:szCs w:val="24"/>
        </w:rPr>
        <w:t>-</w:t>
      </w:r>
      <w:r w:rsidRPr="001F4C5A">
        <w:rPr>
          <w:rFonts w:ascii="Times New Roman" w:hAnsi="Times New Roman"/>
          <w:snapToGrid w:val="0"/>
          <w:color w:val="000000"/>
          <w:sz w:val="24"/>
          <w:szCs w:val="24"/>
        </w:rPr>
        <w:t xml:space="preserve">type algorithms, </w:t>
      </w:r>
      <w:r w:rsidR="00847B5F">
        <w:rPr>
          <w:rFonts w:ascii="Times New Roman" w:hAnsi="Times New Roman"/>
          <w:snapToGrid w:val="0"/>
          <w:color w:val="000000"/>
          <w:sz w:val="24"/>
          <w:szCs w:val="24"/>
        </w:rPr>
        <w:t xml:space="preserve">the </w:t>
      </w:r>
      <w:r w:rsidRPr="001F4C5A">
        <w:rPr>
          <w:rFonts w:ascii="Times New Roman" w:hAnsi="Times New Roman"/>
          <w:snapToGrid w:val="0"/>
          <w:color w:val="000000"/>
          <w:sz w:val="24"/>
          <w:szCs w:val="24"/>
        </w:rPr>
        <w:t>dose should be reported as computed inhere</w:t>
      </w:r>
      <w:r>
        <w:rPr>
          <w:rFonts w:ascii="Times New Roman" w:hAnsi="Times New Roman"/>
          <w:snapToGrid w:val="0"/>
          <w:color w:val="000000"/>
          <w:sz w:val="24"/>
          <w:szCs w:val="24"/>
        </w:rPr>
        <w:t xml:space="preserve">ntly by the given algorithm.  </w:t>
      </w:r>
      <w:r w:rsidRPr="001F4C5A">
        <w:rPr>
          <w:rFonts w:ascii="Times New Roman" w:hAnsi="Times New Roman"/>
          <w:snapToGrid w:val="0"/>
          <w:color w:val="000000"/>
          <w:sz w:val="24"/>
          <w:szCs w:val="24"/>
        </w:rPr>
        <w:t>For M</w:t>
      </w:r>
      <w:r>
        <w:rPr>
          <w:rFonts w:ascii="Times New Roman" w:hAnsi="Times New Roman"/>
          <w:snapToGrid w:val="0"/>
          <w:color w:val="000000"/>
          <w:sz w:val="24"/>
          <w:szCs w:val="24"/>
        </w:rPr>
        <w:t xml:space="preserve">onte </w:t>
      </w:r>
      <w:r w:rsidRPr="001F4C5A">
        <w:rPr>
          <w:rFonts w:ascii="Times New Roman" w:hAnsi="Times New Roman"/>
          <w:snapToGrid w:val="0"/>
          <w:color w:val="000000"/>
          <w:sz w:val="24"/>
          <w:szCs w:val="24"/>
        </w:rPr>
        <w:t>C</w:t>
      </w:r>
      <w:r>
        <w:rPr>
          <w:rFonts w:ascii="Times New Roman" w:hAnsi="Times New Roman"/>
          <w:snapToGrid w:val="0"/>
          <w:color w:val="000000"/>
          <w:sz w:val="24"/>
          <w:szCs w:val="24"/>
        </w:rPr>
        <w:t>arlo</w:t>
      </w:r>
      <w:r w:rsidRPr="001F4C5A">
        <w:rPr>
          <w:rFonts w:ascii="Times New Roman" w:hAnsi="Times New Roman"/>
          <w:snapToGrid w:val="0"/>
          <w:color w:val="000000"/>
          <w:sz w:val="24"/>
          <w:szCs w:val="24"/>
        </w:rPr>
        <w:t xml:space="preserve"> or </w:t>
      </w:r>
      <w:r>
        <w:rPr>
          <w:rFonts w:ascii="Times New Roman" w:eastAsia="Times New Roman" w:hAnsi="Times New Roman"/>
          <w:color w:val="000000"/>
          <w:sz w:val="24"/>
          <w:szCs w:val="24"/>
        </w:rPr>
        <w:t>Grid Based Boltzmann Solver</w:t>
      </w:r>
      <w:r w:rsidRPr="001F4C5A">
        <w:rPr>
          <w:rFonts w:ascii="Times New Roman" w:hAnsi="Times New Roman"/>
          <w:snapToGrid w:val="0"/>
          <w:color w:val="000000"/>
          <w:sz w:val="24"/>
          <w:szCs w:val="24"/>
        </w:rPr>
        <w:t xml:space="preserve"> algorithms, conversion of Dm </w:t>
      </w:r>
      <w:r>
        <w:rPr>
          <w:rFonts w:ascii="Times New Roman" w:hAnsi="Times New Roman"/>
          <w:snapToGrid w:val="0"/>
          <w:color w:val="000000"/>
          <w:sz w:val="24"/>
          <w:szCs w:val="24"/>
        </w:rPr>
        <w:t xml:space="preserve">(dose-to-medium) </w:t>
      </w:r>
      <w:r w:rsidRPr="001F4C5A">
        <w:rPr>
          <w:rFonts w:ascii="Times New Roman" w:hAnsi="Times New Roman"/>
          <w:snapToGrid w:val="0"/>
          <w:color w:val="000000"/>
          <w:sz w:val="24"/>
          <w:szCs w:val="24"/>
        </w:rPr>
        <w:t xml:space="preserve">to </w:t>
      </w:r>
      <w:proofErr w:type="spellStart"/>
      <w:r w:rsidRPr="001F4C5A">
        <w:rPr>
          <w:rFonts w:ascii="Times New Roman" w:hAnsi="Times New Roman"/>
          <w:snapToGrid w:val="0"/>
          <w:color w:val="000000"/>
          <w:sz w:val="24"/>
          <w:szCs w:val="24"/>
        </w:rPr>
        <w:t>Dw</w:t>
      </w:r>
      <w:proofErr w:type="spellEnd"/>
      <w:r w:rsidRPr="001F4C5A">
        <w:rPr>
          <w:rFonts w:ascii="Times New Roman" w:hAnsi="Times New Roman"/>
          <w:snapToGrid w:val="0"/>
          <w:color w:val="000000"/>
          <w:sz w:val="24"/>
          <w:szCs w:val="24"/>
        </w:rPr>
        <w:t xml:space="preserve"> </w:t>
      </w:r>
      <w:r>
        <w:rPr>
          <w:rFonts w:ascii="Times New Roman" w:hAnsi="Times New Roman"/>
          <w:snapToGrid w:val="0"/>
          <w:color w:val="000000"/>
          <w:sz w:val="24"/>
          <w:szCs w:val="24"/>
        </w:rPr>
        <w:t xml:space="preserve">(dose-to-water) </w:t>
      </w:r>
      <w:r w:rsidRPr="001F4C5A">
        <w:rPr>
          <w:rFonts w:ascii="Times New Roman" w:hAnsi="Times New Roman"/>
          <w:snapToGrid w:val="0"/>
          <w:color w:val="000000"/>
          <w:sz w:val="24"/>
          <w:szCs w:val="24"/>
        </w:rPr>
        <w:t>should be avoided. Dm, computed inherently by these algorithms</w:t>
      </w:r>
      <w:r w:rsidR="00855798">
        <w:rPr>
          <w:rFonts w:ascii="Times New Roman" w:hAnsi="Times New Roman"/>
          <w:snapToGrid w:val="0"/>
          <w:color w:val="000000"/>
          <w:sz w:val="24"/>
          <w:szCs w:val="24"/>
        </w:rPr>
        <w:t>, should be reported.</w:t>
      </w:r>
    </w:p>
    <w:p w14:paraId="616EE9A7" w14:textId="77777777"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rPr>
      </w:pPr>
    </w:p>
    <w:p w14:paraId="616EE9A8" w14:textId="77777777" w:rsidR="00036C40" w:rsidRPr="005C4F81" w:rsidRDefault="00036C40" w:rsidP="00036C40">
      <w:pPr>
        <w:pStyle w:val="ListParagraph"/>
        <w:widowControl w:val="0"/>
        <w:tabs>
          <w:tab w:val="left" w:pos="720"/>
        </w:tabs>
        <w:ind w:left="360" w:hanging="360"/>
        <w:rPr>
          <w:snapToGrid w:val="0"/>
          <w:color w:val="000000"/>
        </w:rPr>
      </w:pPr>
      <w:r>
        <w:rPr>
          <w:snapToGrid w:val="0"/>
          <w:color w:val="000000"/>
        </w:rPr>
        <w:t xml:space="preserve">- </w:t>
      </w:r>
      <w:r w:rsidRPr="005C4F81">
        <w:rPr>
          <w:snapToGrid w:val="0"/>
          <w:color w:val="000000"/>
        </w:rPr>
        <w:t>Primary dataset for dose calculation</w:t>
      </w:r>
    </w:p>
    <w:p w14:paraId="616EE9A9" w14:textId="77777777" w:rsidR="00036C40" w:rsidRDefault="00036C40" w:rsidP="00036C40">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hint="eastAsia"/>
          <w:sz w:val="24"/>
          <w:szCs w:val="24"/>
          <w:highlight w:val="yellow"/>
          <w:lang w:eastAsia="ko-KR"/>
        </w:rPr>
        <w:t>EBRT</w:t>
      </w:r>
    </w:p>
    <w:p w14:paraId="4DA6C7C6" w14:textId="31870B43" w:rsidR="00D55E8C" w:rsidRDefault="00D55E8C" w:rsidP="00036C40">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Photon </w:t>
      </w:r>
      <w:r w:rsidR="00D23039">
        <w:rPr>
          <w:rFonts w:ascii="Times New Roman" w:hAnsi="Times New Roman"/>
          <w:sz w:val="24"/>
          <w:szCs w:val="24"/>
          <w:highlight w:val="yellow"/>
        </w:rPr>
        <w:t>T</w:t>
      </w:r>
      <w:r>
        <w:rPr>
          <w:rFonts w:ascii="Times New Roman" w:hAnsi="Times New Roman"/>
          <w:sz w:val="24"/>
          <w:szCs w:val="24"/>
          <w:highlight w:val="yellow"/>
        </w:rPr>
        <w:t>herapy</w:t>
      </w:r>
    </w:p>
    <w:p w14:paraId="616EE9AA" w14:textId="56EC3E28" w:rsidR="00036C40" w:rsidRDefault="00036C40" w:rsidP="00036C40">
      <w:pPr>
        <w:widowControl w:val="0"/>
        <w:tabs>
          <w:tab w:val="left" w:pos="720"/>
        </w:tabs>
        <w:spacing w:after="0" w:line="240" w:lineRule="auto"/>
        <w:rPr>
          <w:rFonts w:ascii="Times New Roman" w:hAnsi="Times New Roman"/>
          <w:sz w:val="24"/>
          <w:highlight w:val="yellow"/>
        </w:rPr>
      </w:pPr>
      <w:r w:rsidRPr="003A57E6">
        <w:rPr>
          <w:rFonts w:ascii="Times New Roman" w:hAnsi="Times New Roman"/>
          <w:sz w:val="24"/>
          <w:szCs w:val="24"/>
          <w:highlight w:val="yellow"/>
        </w:rPr>
        <w:t>The primary data set for dose calculations is CT.</w:t>
      </w:r>
      <w:r w:rsidR="00451059">
        <w:rPr>
          <w:rFonts w:ascii="Times New Roman" w:hAnsi="Times New Roman"/>
          <w:sz w:val="24"/>
          <w:szCs w:val="24"/>
          <w:highlight w:val="yellow"/>
        </w:rPr>
        <w:t xml:space="preserve"> </w:t>
      </w:r>
      <w:r w:rsidRPr="003A57E6">
        <w:rPr>
          <w:rFonts w:ascii="Times New Roman" w:hAnsi="Times New Roman"/>
          <w:sz w:val="24"/>
          <w:szCs w:val="24"/>
          <w:highlight w:val="yellow"/>
        </w:rPr>
        <w:t xml:space="preserve">In the case in which contrast is present during the treatment planning CT, the density of the contrast should </w:t>
      </w:r>
      <w:r w:rsidR="00F562FF">
        <w:rPr>
          <w:rFonts w:ascii="Times New Roman" w:hAnsi="Times New Roman"/>
          <w:sz w:val="24"/>
          <w:szCs w:val="24"/>
          <w:highlight w:val="yellow"/>
        </w:rPr>
        <w:t>be overridden</w:t>
      </w:r>
      <w:r w:rsidRPr="003A57E6">
        <w:rPr>
          <w:rFonts w:ascii="Times New Roman" w:hAnsi="Times New Roman"/>
          <w:sz w:val="24"/>
          <w:szCs w:val="24"/>
          <w:highlight w:val="yellow"/>
        </w:rPr>
        <w:t xml:space="preserve"> to a representative background electron density. </w:t>
      </w:r>
      <w:r w:rsidR="001F6688" w:rsidRPr="006956D9">
        <w:rPr>
          <w:rFonts w:ascii="Times New Roman" w:hAnsi="Times New Roman"/>
          <w:sz w:val="24"/>
          <w:highlight w:val="yellow"/>
        </w:rPr>
        <w:t xml:space="preserve">Heterogeneity corrections </w:t>
      </w:r>
      <w:r w:rsidR="001F6688" w:rsidRPr="006956D9">
        <w:rPr>
          <w:rFonts w:ascii="Times New Roman" w:hAnsi="Times New Roman"/>
          <w:sz w:val="24"/>
          <w:szCs w:val="24"/>
          <w:highlight w:val="yellow"/>
        </w:rPr>
        <w:t>must</w:t>
      </w:r>
      <w:r w:rsidR="001F6688" w:rsidRPr="006956D9">
        <w:rPr>
          <w:rFonts w:ascii="Times New Roman" w:hAnsi="Times New Roman"/>
          <w:sz w:val="24"/>
          <w:highlight w:val="yellow"/>
        </w:rPr>
        <w:t xml:space="preserve"> be applied.</w:t>
      </w:r>
      <w:r w:rsidR="00A04B2C">
        <w:rPr>
          <w:rFonts w:ascii="Times New Roman" w:hAnsi="Times New Roman"/>
          <w:sz w:val="24"/>
          <w:highlight w:val="yellow"/>
        </w:rPr>
        <w:t xml:space="preserve"> </w:t>
      </w:r>
      <w:bookmarkStart w:id="13" w:name="_Hlk154045071"/>
      <w:r w:rsidR="00A04B2C" w:rsidRPr="009334EE">
        <w:rPr>
          <w:rFonts w:ascii="Times New Roman" w:hAnsi="Times New Roman"/>
          <w:sz w:val="24"/>
          <w:szCs w:val="24"/>
          <w:highlight w:val="magenta"/>
        </w:rPr>
        <w:t xml:space="preserve">For MRI-guided EBRT treatments the primary dataset will often be a planning MRI, but to utilize planning MRI datasets for treatment planning the imaging system and workflows must be properly commissioned. Additionally, MRI simulators now exist that can create electron density maps so that a planning MRI can be utilized for dose calculations. </w:t>
      </w:r>
      <w:proofErr w:type="gramStart"/>
      <w:r w:rsidR="00A04B2C" w:rsidRPr="009334EE">
        <w:rPr>
          <w:rFonts w:ascii="Times New Roman" w:hAnsi="Times New Roman"/>
          <w:sz w:val="24"/>
          <w:szCs w:val="24"/>
          <w:highlight w:val="magenta"/>
        </w:rPr>
        <w:t>Again</w:t>
      </w:r>
      <w:proofErr w:type="gramEnd"/>
      <w:r w:rsidR="00A04B2C" w:rsidRPr="009334EE">
        <w:rPr>
          <w:rFonts w:ascii="Times New Roman" w:hAnsi="Times New Roman"/>
          <w:sz w:val="24"/>
          <w:szCs w:val="24"/>
          <w:highlight w:val="magenta"/>
        </w:rPr>
        <w:t xml:space="preserve"> these imaging systems and workflows need to be properly commissioned prior to use.</w:t>
      </w:r>
      <w:bookmarkEnd w:id="13"/>
    </w:p>
    <w:p w14:paraId="63D1863E" w14:textId="77777777" w:rsidR="001F7DA8" w:rsidRPr="00473F4C" w:rsidRDefault="001F7DA8" w:rsidP="001F7DA8">
      <w:pPr>
        <w:widowControl w:val="0"/>
        <w:tabs>
          <w:tab w:val="left" w:pos="720"/>
        </w:tabs>
        <w:spacing w:after="0" w:line="240" w:lineRule="auto"/>
        <w:rPr>
          <w:rFonts w:ascii="Times New Roman" w:hAnsi="Times New Roman"/>
          <w:sz w:val="24"/>
          <w:szCs w:val="24"/>
          <w:highlight w:val="cyan"/>
          <w:lang w:val="es-ES"/>
        </w:rPr>
      </w:pPr>
      <w:proofErr w:type="spellStart"/>
      <w:r w:rsidRPr="00473F4C">
        <w:rPr>
          <w:rFonts w:ascii="Times New Roman" w:hAnsi="Times New Roman"/>
          <w:sz w:val="24"/>
          <w:szCs w:val="24"/>
          <w:highlight w:val="cyan"/>
          <w:lang w:val="es-ES"/>
        </w:rPr>
        <w:t>Proton</w:t>
      </w:r>
      <w:proofErr w:type="spellEnd"/>
      <w:r>
        <w:rPr>
          <w:rFonts w:ascii="Times New Roman" w:hAnsi="Times New Roman"/>
          <w:sz w:val="24"/>
          <w:szCs w:val="24"/>
          <w:highlight w:val="cyan"/>
          <w:lang w:val="es-ES"/>
        </w:rPr>
        <w:t xml:space="preserve"> </w:t>
      </w:r>
      <w:proofErr w:type="spellStart"/>
      <w:r>
        <w:rPr>
          <w:rFonts w:ascii="Times New Roman" w:hAnsi="Times New Roman"/>
          <w:sz w:val="24"/>
          <w:szCs w:val="24"/>
          <w:highlight w:val="cyan"/>
          <w:lang w:val="es-ES"/>
        </w:rPr>
        <w:t>T</w:t>
      </w:r>
      <w:r w:rsidRPr="00473F4C">
        <w:rPr>
          <w:rFonts w:ascii="Times New Roman" w:hAnsi="Times New Roman"/>
          <w:sz w:val="24"/>
          <w:szCs w:val="24"/>
          <w:highlight w:val="cyan"/>
          <w:lang w:val="es-ES"/>
        </w:rPr>
        <w:t>herapy</w:t>
      </w:r>
      <w:proofErr w:type="spellEnd"/>
    </w:p>
    <w:p w14:paraId="7817E88A" w14:textId="2B29B330" w:rsidR="001F7DA8" w:rsidRPr="00B42D95" w:rsidRDefault="001F7DA8" w:rsidP="001F7DA8">
      <w:pPr>
        <w:widowControl w:val="0"/>
        <w:tabs>
          <w:tab w:val="left" w:pos="720"/>
        </w:tabs>
        <w:spacing w:after="0" w:line="240" w:lineRule="auto"/>
        <w:rPr>
          <w:rFonts w:ascii="Times New Roman" w:hAnsi="Times New Roman"/>
          <w:sz w:val="24"/>
          <w:szCs w:val="24"/>
          <w:lang w:eastAsia="ko-KR"/>
        </w:rPr>
      </w:pPr>
      <w:r w:rsidRPr="00473F4C">
        <w:rPr>
          <w:rFonts w:ascii="Times New Roman" w:hAnsi="Times New Roman"/>
          <w:sz w:val="24"/>
          <w:szCs w:val="24"/>
          <w:highlight w:val="cyan"/>
        </w:rPr>
        <w:t>The Monte Carlo algorithm for optimization is</w:t>
      </w:r>
      <w:r w:rsidR="00BC6CB6">
        <w:rPr>
          <w:rFonts w:ascii="Times New Roman" w:hAnsi="Times New Roman"/>
          <w:sz w:val="24"/>
          <w:szCs w:val="24"/>
          <w:highlight w:val="cyan"/>
        </w:rPr>
        <w:t xml:space="preserve"> highly</w:t>
      </w:r>
      <w:r w:rsidRPr="00473F4C">
        <w:rPr>
          <w:rFonts w:ascii="Times New Roman" w:hAnsi="Times New Roman"/>
          <w:sz w:val="24"/>
          <w:szCs w:val="24"/>
          <w:highlight w:val="cyan"/>
        </w:rPr>
        <w:t xml:space="preserve"> </w:t>
      </w:r>
      <w:r>
        <w:rPr>
          <w:rFonts w:ascii="Times New Roman" w:hAnsi="Times New Roman"/>
          <w:sz w:val="24"/>
          <w:szCs w:val="24"/>
          <w:highlight w:val="cyan"/>
        </w:rPr>
        <w:t>recommended</w:t>
      </w:r>
      <w:r w:rsidRPr="00473F4C">
        <w:rPr>
          <w:rFonts w:ascii="Times New Roman" w:hAnsi="Times New Roman"/>
          <w:sz w:val="24"/>
          <w:szCs w:val="24"/>
          <w:highlight w:val="cyan"/>
        </w:rPr>
        <w:t xml:space="preserve">. If the Monte Carlo optimization is not </w:t>
      </w:r>
      <w:r>
        <w:rPr>
          <w:rFonts w:ascii="Times New Roman" w:hAnsi="Times New Roman"/>
          <w:sz w:val="24"/>
          <w:szCs w:val="24"/>
          <w:highlight w:val="cyan"/>
        </w:rPr>
        <w:t>used</w:t>
      </w:r>
      <w:r w:rsidRPr="00473F4C">
        <w:rPr>
          <w:rFonts w:ascii="Times New Roman" w:hAnsi="Times New Roman"/>
          <w:sz w:val="24"/>
          <w:szCs w:val="24"/>
          <w:highlight w:val="cyan"/>
        </w:rPr>
        <w:t>, at least the Monte Carlo calculation dose should be calculated as a reference.</w:t>
      </w:r>
    </w:p>
    <w:p w14:paraId="616EE9AB" w14:textId="77777777" w:rsidR="00036C40" w:rsidRDefault="00036C40" w:rsidP="00036C40">
      <w:pPr>
        <w:widowControl w:val="0"/>
        <w:tabs>
          <w:tab w:val="left" w:pos="720"/>
        </w:tabs>
        <w:spacing w:after="0" w:line="240" w:lineRule="auto"/>
        <w:rPr>
          <w:rFonts w:ascii="Times New Roman" w:hAnsi="Times New Roman"/>
          <w:sz w:val="24"/>
          <w:szCs w:val="24"/>
          <w:highlight w:val="yellow"/>
          <w:lang w:eastAsia="ko-KR"/>
        </w:rPr>
      </w:pPr>
    </w:p>
    <w:p w14:paraId="616EE9AC" w14:textId="77777777" w:rsidR="00255C82" w:rsidRDefault="00036C40">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hint="eastAsia"/>
          <w:sz w:val="24"/>
          <w:szCs w:val="24"/>
          <w:highlight w:val="yellow"/>
          <w:lang w:eastAsia="ko-KR"/>
        </w:rPr>
        <w:t>Brachytherapy</w:t>
      </w:r>
    </w:p>
    <w:p w14:paraId="616EE9AD" w14:textId="4C55C6AC" w:rsidR="005D4F38" w:rsidRPr="005D4F38" w:rsidRDefault="005D4F38" w:rsidP="005D4F38">
      <w:pPr>
        <w:tabs>
          <w:tab w:val="left" w:pos="720"/>
        </w:tabs>
        <w:spacing w:after="0" w:line="240" w:lineRule="auto"/>
        <w:rPr>
          <w:rFonts w:ascii="Times New Roman" w:eastAsia="MS Mincho" w:hAnsi="Times New Roman"/>
          <w:sz w:val="24"/>
          <w:szCs w:val="24"/>
          <w:lang w:eastAsia="ko-KR"/>
        </w:rPr>
      </w:pPr>
      <w:r w:rsidRPr="005D4F38">
        <w:rPr>
          <w:rFonts w:ascii="Times New Roman" w:eastAsia="MS Mincho" w:hAnsi="Times New Roman"/>
          <w:sz w:val="24"/>
          <w:szCs w:val="24"/>
          <w:highlight w:val="yellow"/>
        </w:rPr>
        <w:t xml:space="preserve">Planning can be performed on CT or utilizing library plans with dose points reported to the prescription depth (cylinder surface or 0.5 cm). </w:t>
      </w:r>
      <w:r w:rsidRPr="00DF0D3B">
        <w:rPr>
          <w:rFonts w:ascii="Times New Roman" w:eastAsia="MS Mincho" w:hAnsi="Times New Roman"/>
          <w:color w:val="000000" w:themeColor="text1"/>
          <w:sz w:val="24"/>
          <w:szCs w:val="24"/>
          <w:highlight w:val="yellow"/>
        </w:rPr>
        <w:t>Do</w:t>
      </w:r>
      <w:r w:rsidR="00DF0D3B" w:rsidRPr="00DF0D3B">
        <w:rPr>
          <w:rFonts w:ascii="Times New Roman" w:eastAsia="MS Mincho" w:hAnsi="Times New Roman"/>
          <w:color w:val="000000" w:themeColor="text1"/>
          <w:sz w:val="24"/>
          <w:szCs w:val="24"/>
          <w:highlight w:val="yellow"/>
        </w:rPr>
        <w:t xml:space="preserve">se points should be reported </w:t>
      </w:r>
      <w:r w:rsidRPr="00DF0D3B">
        <w:rPr>
          <w:rFonts w:ascii="Times New Roman" w:eastAsia="MS Mincho" w:hAnsi="Times New Roman"/>
          <w:color w:val="000000" w:themeColor="text1"/>
          <w:sz w:val="24"/>
          <w:szCs w:val="24"/>
          <w:highlight w:val="yellow"/>
        </w:rPr>
        <w:t>along the length of the cylinder at the patient right and left</w:t>
      </w:r>
      <w:r w:rsidR="000B1504">
        <w:rPr>
          <w:rFonts w:ascii="Times New Roman" w:eastAsia="MS Mincho" w:hAnsi="Times New Roman"/>
          <w:color w:val="000000" w:themeColor="text1"/>
          <w:sz w:val="24"/>
          <w:szCs w:val="24"/>
          <w:highlight w:val="yellow"/>
        </w:rPr>
        <w:t xml:space="preserve"> </w:t>
      </w:r>
      <w:r w:rsidR="000B1504" w:rsidRPr="00DF0D3B">
        <w:rPr>
          <w:rFonts w:ascii="Times New Roman" w:eastAsia="MS Mincho" w:hAnsi="Times New Roman"/>
          <w:color w:val="000000" w:themeColor="text1"/>
          <w:sz w:val="24"/>
          <w:szCs w:val="24"/>
          <w:highlight w:val="yellow"/>
        </w:rPr>
        <w:t>at 2 cm increments</w:t>
      </w:r>
      <w:r w:rsidRPr="00DF0D3B">
        <w:rPr>
          <w:rFonts w:ascii="Times New Roman" w:eastAsia="MS Mincho" w:hAnsi="Times New Roman"/>
          <w:color w:val="000000" w:themeColor="text1"/>
          <w:sz w:val="24"/>
          <w:szCs w:val="24"/>
          <w:highlight w:val="yellow"/>
        </w:rPr>
        <w:t xml:space="preserve">. </w:t>
      </w:r>
      <w:r w:rsidRPr="005D4F38">
        <w:rPr>
          <w:rFonts w:ascii="Times New Roman" w:eastAsia="MS Mincho" w:hAnsi="Times New Roman"/>
          <w:sz w:val="24"/>
          <w:szCs w:val="24"/>
          <w:highlight w:val="yellow"/>
        </w:rPr>
        <w:t xml:space="preserve">For example, patients treated to the upper 3 cm of the vagina should report dose to the cylinder surface along the cylinder surface at 2 cm from the dome apex. </w:t>
      </w:r>
      <w:r w:rsidR="00470B4A">
        <w:rPr>
          <w:rFonts w:ascii="Times New Roman" w:eastAsia="MS Mincho" w:hAnsi="Times New Roman"/>
          <w:sz w:val="24"/>
          <w:szCs w:val="24"/>
          <w:highlight w:val="yellow"/>
        </w:rPr>
        <w:t xml:space="preserve">For homogeneous dose distributions, ideally, points </w:t>
      </w:r>
      <w:r w:rsidR="00133C44">
        <w:rPr>
          <w:rFonts w:ascii="Times New Roman" w:eastAsia="MS Mincho" w:hAnsi="Times New Roman"/>
          <w:sz w:val="24"/>
          <w:szCs w:val="24"/>
          <w:highlight w:val="yellow"/>
        </w:rPr>
        <w:t xml:space="preserve">along the applicator or 0.5 cm from the applicator </w:t>
      </w:r>
      <w:r w:rsidR="00470B4A">
        <w:rPr>
          <w:rFonts w:ascii="Times New Roman" w:eastAsia="MS Mincho" w:hAnsi="Times New Roman"/>
          <w:sz w:val="24"/>
          <w:szCs w:val="24"/>
          <w:highlight w:val="yellow"/>
        </w:rPr>
        <w:t xml:space="preserve">are within 10% of the prescription dose. </w:t>
      </w:r>
      <w:r w:rsidRPr="005D4F38">
        <w:rPr>
          <w:rFonts w:ascii="Times New Roman" w:eastAsia="MS Mincho" w:hAnsi="Times New Roman"/>
          <w:sz w:val="24"/>
          <w:szCs w:val="24"/>
          <w:highlight w:val="yellow"/>
        </w:rPr>
        <w:t xml:space="preserve">kV AP images or planning CT images can be provided. Heterogeneity corrections are not mandatory. Volumetric dose constraints do not need to be reported for brachytherapy cases, given the low rates of toxicity with cuff and the lack of evidence of dose constraints in vaginal cuff brachytherapy treatment. Instead, verification of the optimal position of the dome in the vagina with CT or an AP film </w:t>
      </w:r>
      <w:r w:rsidR="00F60177">
        <w:rPr>
          <w:rFonts w:ascii="Times New Roman" w:eastAsia="MS Mincho" w:hAnsi="Times New Roman"/>
          <w:sz w:val="24"/>
          <w:szCs w:val="24"/>
          <w:highlight w:val="yellow"/>
        </w:rPr>
        <w:t>is highly recommended</w:t>
      </w:r>
      <w:r w:rsidR="00F562FF">
        <w:rPr>
          <w:rFonts w:ascii="Times New Roman" w:eastAsia="MS Mincho" w:hAnsi="Times New Roman"/>
          <w:sz w:val="24"/>
          <w:szCs w:val="24"/>
          <w:highlight w:val="yellow"/>
        </w:rPr>
        <w:t>,</w:t>
      </w:r>
      <w:r w:rsidRPr="005D4F38">
        <w:rPr>
          <w:rFonts w:ascii="Times New Roman" w:eastAsia="MS Mincho" w:hAnsi="Times New Roman"/>
          <w:sz w:val="24"/>
          <w:szCs w:val="24"/>
          <w:highlight w:val="yellow"/>
        </w:rPr>
        <w:t xml:space="preserve"> as well as reporting of dose homogeneity along the cylinder.</w:t>
      </w:r>
    </w:p>
    <w:p w14:paraId="616EE9AE" w14:textId="48EC7835" w:rsidR="00036C40" w:rsidRDefault="00036C40" w:rsidP="00036C40">
      <w:pPr>
        <w:widowControl w:val="0"/>
        <w:tabs>
          <w:tab w:val="left" w:pos="720"/>
        </w:tabs>
        <w:spacing w:after="0" w:line="240" w:lineRule="auto"/>
        <w:rPr>
          <w:rFonts w:ascii="Times New Roman" w:hAnsi="Times New Roman"/>
          <w:sz w:val="24"/>
          <w:szCs w:val="24"/>
          <w:lang w:eastAsia="ko-KR"/>
        </w:rPr>
      </w:pPr>
    </w:p>
    <w:p w14:paraId="616EE9AF" w14:textId="77777777" w:rsidR="00C95CA6"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w:t>
      </w:r>
      <w:r w:rsidR="00C95CA6">
        <w:rPr>
          <w:rFonts w:ascii="Times New Roman" w:hAnsi="Times New Roman"/>
          <w:snapToGrid w:val="0"/>
          <w:color w:val="000000"/>
          <w:sz w:val="24"/>
          <w:szCs w:val="24"/>
        </w:rPr>
        <w:t xml:space="preserve"> </w:t>
      </w:r>
      <w:r w:rsidRPr="00FF42F1">
        <w:rPr>
          <w:rFonts w:ascii="Times New Roman" w:hAnsi="Times New Roman"/>
          <w:snapToGrid w:val="0"/>
          <w:color w:val="000000"/>
          <w:sz w:val="24"/>
          <w:szCs w:val="24"/>
        </w:rPr>
        <w:t>Dose matrix resolution</w:t>
      </w:r>
    </w:p>
    <w:p w14:paraId="616EE9B0" w14:textId="20CC3B91" w:rsidR="00036C40" w:rsidRDefault="00036C40" w:rsidP="00036C40">
      <w:pPr>
        <w:widowControl w:val="0"/>
        <w:tabs>
          <w:tab w:val="left" w:pos="720"/>
        </w:tabs>
        <w:spacing w:after="0" w:line="240" w:lineRule="auto"/>
        <w:rPr>
          <w:rFonts w:ascii="Times New Roman" w:hAnsi="Times New Roman"/>
          <w:snapToGrid w:val="0"/>
          <w:color w:val="000000"/>
          <w:sz w:val="24"/>
          <w:szCs w:val="24"/>
        </w:rPr>
      </w:pPr>
      <w:r w:rsidRPr="00DA30F8">
        <w:rPr>
          <w:rFonts w:ascii="Times New Roman" w:hAnsi="Times New Roman"/>
          <w:snapToGrid w:val="0"/>
          <w:color w:val="000000"/>
          <w:sz w:val="24"/>
          <w:szCs w:val="24"/>
          <w:highlight w:val="yellow"/>
        </w:rPr>
        <w:t xml:space="preserve">Dose grid size should be ≤3 mm </w:t>
      </w:r>
      <w:r w:rsidR="00C95CA6">
        <w:rPr>
          <w:rFonts w:ascii="Times New Roman" w:hAnsi="Times New Roman"/>
          <w:snapToGrid w:val="0"/>
          <w:color w:val="000000"/>
          <w:sz w:val="24"/>
          <w:szCs w:val="24"/>
          <w:highlight w:val="yellow"/>
        </w:rPr>
        <w:t>(preferably ≤2</w:t>
      </w:r>
      <w:r w:rsidR="00C95CA6" w:rsidRPr="00DA30F8">
        <w:rPr>
          <w:rFonts w:ascii="Times New Roman" w:hAnsi="Times New Roman"/>
          <w:snapToGrid w:val="0"/>
          <w:color w:val="000000"/>
          <w:sz w:val="24"/>
          <w:szCs w:val="24"/>
          <w:highlight w:val="yellow"/>
        </w:rPr>
        <w:t xml:space="preserve"> mm</w:t>
      </w:r>
      <w:r w:rsidR="00C95CA6">
        <w:rPr>
          <w:rFonts w:ascii="Times New Roman" w:hAnsi="Times New Roman"/>
          <w:snapToGrid w:val="0"/>
          <w:color w:val="000000"/>
          <w:sz w:val="24"/>
          <w:szCs w:val="24"/>
          <w:highlight w:val="yellow"/>
        </w:rPr>
        <w:t xml:space="preserve"> to minimize effects of partial volume averaging)</w:t>
      </w:r>
      <w:r w:rsidR="00C95CA6" w:rsidRPr="00DA30F8">
        <w:rPr>
          <w:rFonts w:ascii="Times New Roman" w:hAnsi="Times New Roman"/>
          <w:snapToGrid w:val="0"/>
          <w:color w:val="000000"/>
          <w:sz w:val="24"/>
          <w:szCs w:val="24"/>
          <w:highlight w:val="yellow"/>
        </w:rPr>
        <w:t xml:space="preserve"> </w:t>
      </w:r>
      <w:r w:rsidRPr="00DA30F8">
        <w:rPr>
          <w:rFonts w:ascii="Times New Roman" w:hAnsi="Times New Roman"/>
          <w:snapToGrid w:val="0"/>
          <w:color w:val="000000"/>
          <w:sz w:val="24"/>
          <w:szCs w:val="24"/>
          <w:highlight w:val="yellow"/>
        </w:rPr>
        <w:lastRenderedPageBreak/>
        <w:t>in all directions.</w:t>
      </w:r>
    </w:p>
    <w:p w14:paraId="616EE9B1" w14:textId="77777777" w:rsidR="00C95CA6" w:rsidRDefault="00C95CA6" w:rsidP="00036C40">
      <w:pPr>
        <w:widowControl w:val="0"/>
        <w:tabs>
          <w:tab w:val="left" w:pos="720"/>
        </w:tabs>
        <w:spacing w:after="0" w:line="240" w:lineRule="auto"/>
        <w:rPr>
          <w:rFonts w:ascii="Times New Roman" w:hAnsi="Times New Roman"/>
          <w:snapToGrid w:val="0"/>
          <w:color w:val="000000"/>
          <w:sz w:val="24"/>
          <w:szCs w:val="24"/>
        </w:rPr>
      </w:pPr>
    </w:p>
    <w:p w14:paraId="616EE9B2" w14:textId="77777777" w:rsidR="00C95CA6" w:rsidRDefault="00C95CA6" w:rsidP="00036C40">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List treatment planning recommendations and give link to FAQs</w:t>
      </w:r>
    </w:p>
    <w:p w14:paraId="616EE9B4" w14:textId="77777777" w:rsidR="003774FA" w:rsidRDefault="003774FA" w:rsidP="00FF42F1">
      <w:pPr>
        <w:widowControl w:val="0"/>
        <w:tabs>
          <w:tab w:val="left" w:pos="720"/>
        </w:tabs>
        <w:spacing w:after="0" w:line="240" w:lineRule="auto"/>
        <w:rPr>
          <w:rFonts w:ascii="Times New Roman" w:hAnsi="Times New Roman"/>
          <w:b/>
          <w:snapToGrid w:val="0"/>
          <w:color w:val="000000"/>
          <w:sz w:val="24"/>
          <w:szCs w:val="24"/>
        </w:rPr>
      </w:pPr>
    </w:p>
    <w:p w14:paraId="616EE9B5" w14:textId="77777777" w:rsidR="00C95CA6" w:rsidRDefault="00924445" w:rsidP="00AE25CC">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t>5.2.</w:t>
      </w:r>
      <w:r w:rsidR="008C38BF">
        <w:rPr>
          <w:rFonts w:ascii="Times New Roman" w:hAnsi="Times New Roman" w:hint="eastAsia"/>
          <w:b/>
          <w:snapToGrid w:val="0"/>
          <w:color w:val="000000"/>
          <w:sz w:val="24"/>
          <w:szCs w:val="24"/>
          <w:lang w:eastAsia="ko-KR"/>
        </w:rPr>
        <w:t>9</w:t>
      </w:r>
      <w:r w:rsidR="00601B55">
        <w:rPr>
          <w:rFonts w:ascii="Times New Roman" w:hAnsi="Times New Roman" w:hint="eastAsia"/>
          <w:snapToGrid w:val="0"/>
          <w:color w:val="000000"/>
          <w:sz w:val="24"/>
          <w:szCs w:val="24"/>
          <w:lang w:eastAsia="ko-KR"/>
        </w:rPr>
        <w:tab/>
      </w:r>
      <w:r w:rsidRPr="00AE25CC">
        <w:rPr>
          <w:rFonts w:ascii="Times New Roman" w:hAnsi="Times New Roman"/>
          <w:snapToGrid w:val="0"/>
          <w:sz w:val="24"/>
          <w:szCs w:val="24"/>
        </w:rPr>
        <w:t>Patient specific QA</w:t>
      </w:r>
    </w:p>
    <w:p w14:paraId="616EE9B6" w14:textId="2868A527" w:rsidR="00AE25CC" w:rsidRPr="00C95CA6" w:rsidRDefault="00AE25CC" w:rsidP="00AE25CC">
      <w:pPr>
        <w:widowControl w:val="0"/>
        <w:tabs>
          <w:tab w:val="left" w:pos="720"/>
        </w:tabs>
        <w:spacing w:after="0" w:line="240" w:lineRule="auto"/>
        <w:rPr>
          <w:rFonts w:ascii="Times New Roman" w:hAnsi="Times New Roman"/>
          <w:snapToGrid w:val="0"/>
          <w:sz w:val="24"/>
          <w:szCs w:val="24"/>
        </w:rPr>
      </w:pPr>
      <w:r w:rsidRPr="00695C23">
        <w:rPr>
          <w:rFonts w:ascii="Times New Roman" w:hAnsi="Times New Roman"/>
          <w:snapToGrid w:val="0"/>
          <w:color w:val="000000"/>
          <w:sz w:val="24"/>
          <w:szCs w:val="24"/>
          <w:highlight w:val="yellow"/>
          <w:u w:val="single"/>
        </w:rPr>
        <w:t xml:space="preserve">- Describe </w:t>
      </w:r>
      <w:r w:rsidR="00AC15FB">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technique and give </w:t>
      </w:r>
      <w:r w:rsidR="00AC15FB">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Gamma </w:t>
      </w:r>
      <w:r w:rsidR="006905FC">
        <w:rPr>
          <w:rFonts w:ascii="Times New Roman" w:hAnsi="Times New Roman"/>
          <w:snapToGrid w:val="0"/>
          <w:color w:val="000000"/>
          <w:sz w:val="24"/>
          <w:szCs w:val="24"/>
          <w:highlight w:val="yellow"/>
          <w:u w:val="single"/>
        </w:rPr>
        <w:t xml:space="preserve">Index Analysis </w:t>
      </w:r>
      <w:r w:rsidRPr="00695C23">
        <w:rPr>
          <w:rFonts w:ascii="Times New Roman" w:hAnsi="Times New Roman"/>
          <w:snapToGrid w:val="0"/>
          <w:color w:val="000000"/>
          <w:sz w:val="24"/>
          <w:szCs w:val="24"/>
          <w:highlight w:val="yellow"/>
          <w:u w:val="single"/>
        </w:rPr>
        <w:t>pass rate recommendation</w:t>
      </w:r>
    </w:p>
    <w:p w14:paraId="616EE9B7" w14:textId="77777777" w:rsidR="00924445" w:rsidRDefault="00924445" w:rsidP="00FF42F1">
      <w:pPr>
        <w:widowControl w:val="0"/>
        <w:tabs>
          <w:tab w:val="left" w:pos="720"/>
        </w:tabs>
        <w:spacing w:after="0" w:line="240" w:lineRule="auto"/>
        <w:rPr>
          <w:rFonts w:ascii="Times New Roman" w:hAnsi="Times New Roman"/>
          <w:snapToGrid w:val="0"/>
          <w:color w:val="000000"/>
          <w:sz w:val="24"/>
          <w:szCs w:val="24"/>
          <w:highlight w:val="yellow"/>
        </w:rPr>
      </w:pPr>
    </w:p>
    <w:p w14:paraId="2709DA2D" w14:textId="1AFD4092" w:rsidR="005042D2" w:rsidRDefault="005042D2" w:rsidP="005042D2">
      <w:pPr>
        <w:spacing w:after="0" w:line="240" w:lineRule="auto"/>
        <w:rPr>
          <w:rFonts w:ascii="Times New Roman" w:hAnsi="Times New Roman"/>
          <w:snapToGrid w:val="0"/>
          <w:color w:val="000000"/>
          <w:sz w:val="24"/>
          <w:szCs w:val="24"/>
        </w:rPr>
      </w:pPr>
      <w:r w:rsidRPr="00820C57">
        <w:rPr>
          <w:rFonts w:ascii="Times New Roman" w:hAnsi="Times New Roman"/>
          <w:snapToGrid w:val="0"/>
          <w:color w:val="000000"/>
          <w:sz w:val="24"/>
          <w:szCs w:val="24"/>
          <w:highlight w:val="yellow"/>
        </w:rPr>
        <w:t xml:space="preserve">For </w:t>
      </w:r>
      <w:r>
        <w:rPr>
          <w:rFonts w:ascii="Times New Roman" w:hAnsi="Times New Roman"/>
          <w:snapToGrid w:val="0"/>
          <w:color w:val="000000"/>
          <w:sz w:val="24"/>
          <w:szCs w:val="24"/>
          <w:highlight w:val="yellow"/>
        </w:rPr>
        <w:t xml:space="preserve">photon </w:t>
      </w:r>
      <w:r w:rsidRPr="00820C57">
        <w:rPr>
          <w:rFonts w:ascii="Times New Roman" w:hAnsi="Times New Roman"/>
          <w:snapToGrid w:val="0"/>
          <w:color w:val="000000"/>
          <w:sz w:val="24"/>
          <w:szCs w:val="24"/>
          <w:highlight w:val="yellow"/>
        </w:rPr>
        <w:t>IMRT/VMAT</w:t>
      </w:r>
      <w:r>
        <w:rPr>
          <w:rFonts w:ascii="Times New Roman" w:hAnsi="Times New Roman"/>
          <w:snapToGrid w:val="0"/>
          <w:color w:val="000000"/>
          <w:sz w:val="24"/>
          <w:szCs w:val="24"/>
          <w:highlight w:val="yellow"/>
        </w:rPr>
        <w:t xml:space="preserve"> </w:t>
      </w:r>
      <w:r w:rsidRPr="00820C57">
        <w:rPr>
          <w:rFonts w:ascii="Times New Roman" w:hAnsi="Times New Roman"/>
          <w:snapToGrid w:val="0"/>
          <w:color w:val="000000"/>
          <w:sz w:val="24"/>
          <w:szCs w:val="24"/>
          <w:highlight w:val="yellow"/>
        </w:rPr>
        <w:t>plans</w:t>
      </w:r>
      <w:r>
        <w:rPr>
          <w:rFonts w:ascii="Times New Roman" w:hAnsi="Times New Roman"/>
          <w:snapToGrid w:val="0"/>
          <w:color w:val="000000"/>
          <w:sz w:val="24"/>
          <w:szCs w:val="24"/>
          <w:highlight w:val="yellow"/>
        </w:rPr>
        <w:t xml:space="preserve"> or </w:t>
      </w:r>
      <w:r w:rsidRPr="00760512">
        <w:rPr>
          <w:rFonts w:ascii="Times New Roman" w:hAnsi="Times New Roman"/>
          <w:snapToGrid w:val="0"/>
          <w:color w:val="000000"/>
          <w:sz w:val="24"/>
          <w:szCs w:val="24"/>
          <w:highlight w:val="cyan"/>
        </w:rPr>
        <w:t>proton IMPT plans</w:t>
      </w:r>
      <w:r w:rsidRPr="00820C57">
        <w:rPr>
          <w:rFonts w:ascii="Times New Roman" w:hAnsi="Times New Roman"/>
          <w:snapToGrid w:val="0"/>
          <w:color w:val="000000"/>
          <w:sz w:val="24"/>
          <w:szCs w:val="24"/>
          <w:highlight w:val="yellow"/>
        </w:rPr>
        <w:t>, patient</w:t>
      </w:r>
      <w:r>
        <w:rPr>
          <w:rFonts w:ascii="Times New Roman" w:hAnsi="Times New Roman"/>
          <w:snapToGrid w:val="0"/>
          <w:color w:val="000000"/>
          <w:sz w:val="24"/>
          <w:szCs w:val="24"/>
          <w:highlight w:val="yellow"/>
        </w:rPr>
        <w:t>-</w:t>
      </w:r>
      <w:r w:rsidRPr="00820C57">
        <w:rPr>
          <w:rFonts w:ascii="Times New Roman" w:hAnsi="Times New Roman"/>
          <w:snapToGrid w:val="0"/>
          <w:color w:val="000000"/>
          <w:sz w:val="24"/>
          <w:szCs w:val="24"/>
          <w:highlight w:val="yellow"/>
        </w:rPr>
        <w:t xml:space="preserve">specific QA is highly recommended. Any patient-specific QA performed should follow </w:t>
      </w:r>
      <w:r>
        <w:rPr>
          <w:rFonts w:ascii="Times New Roman" w:hAnsi="Times New Roman"/>
          <w:snapToGrid w:val="0"/>
          <w:color w:val="000000"/>
          <w:sz w:val="24"/>
          <w:szCs w:val="24"/>
          <w:highlight w:val="yellow"/>
        </w:rPr>
        <w:t>respective</w:t>
      </w:r>
      <w:r w:rsidRPr="00820C57">
        <w:rPr>
          <w:rFonts w:ascii="Times New Roman" w:hAnsi="Times New Roman"/>
          <w:snapToGrid w:val="0"/>
          <w:color w:val="000000"/>
          <w:sz w:val="24"/>
          <w:szCs w:val="24"/>
          <w:highlight w:val="yellow"/>
        </w:rPr>
        <w:t xml:space="preserve"> institutional guidelines. </w:t>
      </w:r>
      <w:r w:rsidR="009334EE" w:rsidRPr="00144C47">
        <w:rPr>
          <w:rFonts w:ascii="Times New Roman" w:hAnsi="Times New Roman"/>
          <w:snapToGrid w:val="0"/>
          <w:color w:val="000000"/>
          <w:sz w:val="24"/>
          <w:szCs w:val="24"/>
          <w:highlight w:val="magenta"/>
        </w:rPr>
        <w:t xml:space="preserve">If on-table adaptive RT is to be performed, then patient-specific QA is also recommended. </w:t>
      </w:r>
      <w:r w:rsidRPr="00820C57">
        <w:rPr>
          <w:rFonts w:ascii="Times New Roman" w:hAnsi="Times New Roman"/>
          <w:snapToGrid w:val="0"/>
          <w:color w:val="000000"/>
          <w:sz w:val="24"/>
          <w:szCs w:val="24"/>
          <w:highlight w:val="yellow"/>
        </w:rPr>
        <w:t xml:space="preserve">The recommended patient specific QA </w:t>
      </w:r>
      <w:r>
        <w:rPr>
          <w:rFonts w:ascii="Times New Roman" w:hAnsi="Times New Roman"/>
          <w:snapToGrid w:val="0"/>
          <w:color w:val="000000"/>
          <w:sz w:val="24"/>
          <w:szCs w:val="24"/>
          <w:highlight w:val="yellow"/>
        </w:rPr>
        <w:t>criterion</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is </w:t>
      </w:r>
      <w:r>
        <w:rPr>
          <w:rFonts w:ascii="Times New Roman" w:hAnsi="Times New Roman"/>
          <w:snapToGrid w:val="0"/>
          <w:color w:val="000000"/>
          <w:sz w:val="24"/>
          <w:szCs w:val="24"/>
          <w:highlight w:val="yellow"/>
        </w:rPr>
        <w:t>that</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90% of the comparison points</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pass </w:t>
      </w:r>
      <w:r>
        <w:rPr>
          <w:rFonts w:ascii="Times New Roman" w:hAnsi="Times New Roman"/>
          <w:snapToGrid w:val="0"/>
          <w:color w:val="000000"/>
          <w:sz w:val="24"/>
          <w:szCs w:val="24"/>
          <w:highlight w:val="yellow"/>
        </w:rPr>
        <w:t xml:space="preserve">gamma criteria of dose difference/distance-to-agreement of </w:t>
      </w:r>
      <w:r w:rsidR="00F832AA">
        <w:rPr>
          <w:rFonts w:ascii="Times New Roman" w:hAnsi="Times New Roman"/>
          <w:snapToGrid w:val="0"/>
          <w:color w:val="000000"/>
          <w:sz w:val="24"/>
          <w:szCs w:val="24"/>
          <w:highlight w:val="yellow"/>
        </w:rPr>
        <w:t>±</w:t>
      </w:r>
      <w:r w:rsidRPr="00820C57">
        <w:rPr>
          <w:rFonts w:ascii="Times New Roman" w:hAnsi="Times New Roman"/>
          <w:snapToGrid w:val="0"/>
          <w:color w:val="000000"/>
          <w:sz w:val="24"/>
          <w:szCs w:val="24"/>
          <w:highlight w:val="yellow"/>
        </w:rPr>
        <w:t>3%/</w:t>
      </w:r>
      <w:r>
        <w:rPr>
          <w:rFonts w:ascii="Times New Roman" w:hAnsi="Times New Roman"/>
          <w:snapToGrid w:val="0"/>
          <w:color w:val="000000"/>
          <w:sz w:val="24"/>
          <w:szCs w:val="24"/>
          <w:highlight w:val="yellow"/>
        </w:rPr>
        <w:t xml:space="preserve">2 </w:t>
      </w:r>
      <w:r w:rsidRPr="00820C57">
        <w:rPr>
          <w:rFonts w:ascii="Times New Roman" w:hAnsi="Times New Roman"/>
          <w:snapToGrid w:val="0"/>
          <w:color w:val="000000"/>
          <w:sz w:val="24"/>
          <w:szCs w:val="24"/>
          <w:highlight w:val="yellow"/>
        </w:rPr>
        <w:t>m</w:t>
      </w:r>
      <w:r>
        <w:rPr>
          <w:rFonts w:ascii="Times New Roman" w:hAnsi="Times New Roman" w:hint="eastAsia"/>
          <w:snapToGrid w:val="0"/>
          <w:color w:val="000000"/>
          <w:sz w:val="24"/>
          <w:szCs w:val="24"/>
          <w:highlight w:val="yellow"/>
          <w:lang w:eastAsia="ko-KR"/>
        </w:rPr>
        <w:t>m</w:t>
      </w:r>
      <w:r w:rsidRPr="00820C57">
        <w:rPr>
          <w:rFonts w:ascii="Times New Roman" w:hAnsi="Times New Roman"/>
          <w:snapToGrid w:val="0"/>
          <w:color w:val="000000"/>
          <w:sz w:val="24"/>
          <w:szCs w:val="24"/>
          <w:highlight w:val="yellow"/>
        </w:rPr>
        <w:t xml:space="preserve"> </w:t>
      </w:r>
      <w:r w:rsidRPr="008309FE">
        <w:rPr>
          <w:rFonts w:ascii="Times New Roman" w:hAnsi="Times New Roman"/>
          <w:snapToGrid w:val="0"/>
          <w:color w:val="000000"/>
          <w:sz w:val="24"/>
          <w:szCs w:val="24"/>
          <w:highlight w:val="yellow"/>
        </w:rPr>
        <w:t>w</w:t>
      </w:r>
      <w:r w:rsidRPr="00F36C3B">
        <w:rPr>
          <w:rFonts w:ascii="Times New Roman" w:hAnsi="Times New Roman"/>
          <w:snapToGrid w:val="0"/>
          <w:color w:val="000000"/>
          <w:sz w:val="24"/>
          <w:szCs w:val="24"/>
          <w:highlight w:val="yellow"/>
        </w:rPr>
        <w:t>ith a 10% dose threshold (AAPM TG 218</w:t>
      </w:r>
      <w:r>
        <w:rPr>
          <w:rFonts w:ascii="Times New Roman" w:hAnsi="Times New Roman"/>
          <w:snapToGrid w:val="0"/>
          <w:color w:val="000000"/>
          <w:sz w:val="24"/>
          <w:szCs w:val="24"/>
          <w:highlight w:val="yellow"/>
        </w:rPr>
        <w:t xml:space="preserve"> report</w:t>
      </w:r>
      <w:r w:rsidRPr="00F36C3B">
        <w:rPr>
          <w:rFonts w:ascii="Times New Roman" w:hAnsi="Times New Roman"/>
          <w:snapToGrid w:val="0"/>
          <w:color w:val="000000"/>
          <w:sz w:val="24"/>
          <w:szCs w:val="24"/>
          <w:highlight w:val="yellow"/>
        </w:rPr>
        <w:t>)</w:t>
      </w:r>
      <w:r>
        <w:rPr>
          <w:rFonts w:ascii="Times New Roman" w:hAnsi="Times New Roman"/>
          <w:snapToGrid w:val="0"/>
          <w:color w:val="000000"/>
          <w:sz w:val="24"/>
          <w:szCs w:val="24"/>
        </w:rPr>
        <w:t>.</w:t>
      </w:r>
    </w:p>
    <w:p w14:paraId="616EE9BA" w14:textId="77777777" w:rsidR="00AE25CC" w:rsidRDefault="00AE25CC" w:rsidP="00AE25CC">
      <w:pPr>
        <w:widowControl w:val="0"/>
        <w:tabs>
          <w:tab w:val="left" w:pos="720"/>
        </w:tabs>
        <w:spacing w:after="0" w:line="240" w:lineRule="auto"/>
        <w:rPr>
          <w:rFonts w:ascii="Times New Roman" w:hAnsi="Times New Roman"/>
          <w:snapToGrid w:val="0"/>
          <w:color w:val="000000"/>
          <w:sz w:val="24"/>
          <w:szCs w:val="24"/>
          <w:lang w:eastAsia="ko-KR"/>
        </w:rPr>
      </w:pPr>
    </w:p>
    <w:p w14:paraId="616EE9BB" w14:textId="77777777" w:rsidR="00F437F1" w:rsidRDefault="00F437F1" w:rsidP="00AE25CC">
      <w:pPr>
        <w:widowControl w:val="0"/>
        <w:tabs>
          <w:tab w:val="left" w:pos="720"/>
        </w:tabs>
        <w:spacing w:after="0" w:line="240" w:lineRule="auto"/>
        <w:rPr>
          <w:rFonts w:ascii="Times New Roman" w:hAnsi="Times New Roman"/>
          <w:snapToGrid w:val="0"/>
          <w:color w:val="000000"/>
          <w:sz w:val="24"/>
          <w:szCs w:val="24"/>
          <w:lang w:eastAsia="ko-KR"/>
        </w:rPr>
      </w:pPr>
    </w:p>
    <w:p w14:paraId="616EE9BC" w14:textId="77777777" w:rsidR="00255C82" w:rsidRDefault="008C38BF">
      <w:pPr>
        <w:widowControl w:val="0"/>
        <w:tabs>
          <w:tab w:val="left" w:pos="720"/>
        </w:tabs>
        <w:spacing w:after="0" w:line="240" w:lineRule="auto"/>
        <w:rPr>
          <w:rFonts w:ascii="Times New Roman" w:hAnsi="Times New Roman"/>
          <w:color w:val="FF0000"/>
          <w:sz w:val="24"/>
        </w:rPr>
      </w:pPr>
      <w:r>
        <w:rPr>
          <w:rFonts w:ascii="Times New Roman" w:hAnsi="Times New Roman"/>
          <w:b/>
          <w:snapToGrid w:val="0"/>
          <w:color w:val="000000"/>
          <w:sz w:val="24"/>
          <w:szCs w:val="24"/>
        </w:rPr>
        <w:t>5.2.1</w:t>
      </w:r>
      <w:r>
        <w:rPr>
          <w:rFonts w:ascii="Times New Roman" w:hAnsi="Times New Roman" w:hint="eastAsia"/>
          <w:b/>
          <w:snapToGrid w:val="0"/>
          <w:color w:val="000000"/>
          <w:sz w:val="24"/>
          <w:szCs w:val="24"/>
          <w:lang w:eastAsia="ko-KR"/>
        </w:rPr>
        <w:t>0</w:t>
      </w:r>
      <w:r w:rsidR="00601B55">
        <w:rPr>
          <w:rFonts w:ascii="Times New Roman" w:hAnsi="Times New Roman" w:hint="eastAsia"/>
          <w:b/>
          <w:snapToGrid w:val="0"/>
          <w:color w:val="000000"/>
          <w:sz w:val="24"/>
          <w:szCs w:val="24"/>
          <w:lang w:eastAsia="ko-KR"/>
        </w:rPr>
        <w:tab/>
      </w:r>
      <w:r w:rsidR="00924445" w:rsidRPr="00AE25CC">
        <w:rPr>
          <w:rFonts w:ascii="Times New Roman" w:hAnsi="Times New Roman"/>
          <w:snapToGrid w:val="0"/>
          <w:sz w:val="24"/>
          <w:szCs w:val="24"/>
        </w:rPr>
        <w:t>Daily Treatment</w:t>
      </w:r>
      <w:r w:rsidR="00C842A1" w:rsidRPr="00AE25CC">
        <w:rPr>
          <w:rFonts w:ascii="Times New Roman" w:hAnsi="Times New Roman"/>
          <w:snapToGrid w:val="0"/>
          <w:sz w:val="24"/>
          <w:szCs w:val="24"/>
        </w:rPr>
        <w:t xml:space="preserve"> </w:t>
      </w:r>
      <w:r w:rsidR="00924445" w:rsidRPr="00AE25CC">
        <w:rPr>
          <w:rFonts w:ascii="Times New Roman" w:hAnsi="Times New Roman"/>
          <w:snapToGrid w:val="0"/>
          <w:sz w:val="24"/>
          <w:szCs w:val="24"/>
        </w:rPr>
        <w:t>Localization/IGRT</w:t>
      </w:r>
    </w:p>
    <w:p w14:paraId="616EE9BD" w14:textId="77777777" w:rsidR="006905FC" w:rsidRDefault="006905FC" w:rsidP="00AE25CC">
      <w:pPr>
        <w:widowControl w:val="0"/>
        <w:tabs>
          <w:tab w:val="left" w:pos="720"/>
        </w:tabs>
        <w:spacing w:after="0" w:line="240" w:lineRule="auto"/>
        <w:rPr>
          <w:rFonts w:ascii="Times New Roman" w:hAnsi="Times New Roman"/>
          <w:snapToGrid w:val="0"/>
          <w:color w:val="FF0000"/>
          <w:sz w:val="24"/>
          <w:szCs w:val="24"/>
          <w:lang w:eastAsia="ko-KR"/>
        </w:rPr>
      </w:pPr>
    </w:p>
    <w:p w14:paraId="616EE9BE" w14:textId="2327587F" w:rsidR="001E6868" w:rsidRDefault="001E6868" w:rsidP="001E6868">
      <w:pPr>
        <w:widowControl w:val="0"/>
        <w:tabs>
          <w:tab w:val="left" w:pos="720"/>
        </w:tabs>
        <w:spacing w:after="0" w:line="240" w:lineRule="auto"/>
        <w:rPr>
          <w:rFonts w:ascii="Times New Roman" w:hAnsi="Times New Roman"/>
          <w:snapToGrid w:val="0"/>
          <w:color w:val="000000"/>
          <w:sz w:val="24"/>
          <w:szCs w:val="24"/>
        </w:rPr>
      </w:pPr>
      <w:r w:rsidRPr="00D54520">
        <w:rPr>
          <w:rFonts w:ascii="Times New Roman" w:hAnsi="Times New Roman"/>
          <w:snapToGrid w:val="0"/>
          <w:color w:val="000000"/>
          <w:sz w:val="24"/>
          <w:szCs w:val="24"/>
        </w:rPr>
        <w:t xml:space="preserve">Image-guided radiation therapy </w:t>
      </w:r>
      <w:r>
        <w:rPr>
          <w:rFonts w:ascii="Times New Roman" w:hAnsi="Times New Roman"/>
          <w:snapToGrid w:val="0"/>
          <w:color w:val="000000"/>
          <w:sz w:val="24"/>
          <w:szCs w:val="24"/>
        </w:rPr>
        <w:t>(</w:t>
      </w:r>
      <w:r w:rsidRPr="00D54520">
        <w:rPr>
          <w:rFonts w:ascii="Times New Roman" w:hAnsi="Times New Roman"/>
          <w:snapToGrid w:val="0"/>
          <w:color w:val="000000"/>
          <w:sz w:val="24"/>
          <w:szCs w:val="24"/>
        </w:rPr>
        <w:t>IGRT) is radiation therapy using imaging to facilitate accuracy and precision throughout its entire process</w:t>
      </w:r>
      <w:r w:rsidR="00822FA2">
        <w:rPr>
          <w:rFonts w:ascii="Times New Roman" w:hAnsi="Times New Roman"/>
          <w:snapToGrid w:val="0"/>
          <w:color w:val="000000"/>
          <w:sz w:val="24"/>
          <w:szCs w:val="24"/>
        </w:rPr>
        <w:t>,</w:t>
      </w:r>
      <w:r w:rsidRPr="00D54520">
        <w:rPr>
          <w:rFonts w:ascii="Times New Roman" w:hAnsi="Times New Roman"/>
          <w:snapToGrid w:val="0"/>
          <w:color w:val="000000"/>
          <w:sz w:val="24"/>
          <w:szCs w:val="24"/>
        </w:rPr>
        <w:t xml:space="preserve"> from target and normal tissue delineation, to radiation delivery, to adaptation of therapy to anatomic and biological changes ove</w:t>
      </w:r>
      <w:r>
        <w:rPr>
          <w:rFonts w:ascii="Times New Roman" w:hAnsi="Times New Roman"/>
          <w:snapToGrid w:val="0"/>
          <w:color w:val="000000"/>
          <w:sz w:val="24"/>
          <w:szCs w:val="24"/>
        </w:rPr>
        <w:t>r time in individual patients. In t</w:t>
      </w:r>
      <w:r w:rsidRPr="00D54520">
        <w:rPr>
          <w:rFonts w:ascii="Times New Roman" w:hAnsi="Times New Roman"/>
          <w:snapToGrid w:val="0"/>
          <w:color w:val="000000"/>
          <w:sz w:val="24"/>
          <w:szCs w:val="24"/>
        </w:rPr>
        <w:t xml:space="preserve">his </w:t>
      </w:r>
      <w:r>
        <w:rPr>
          <w:rFonts w:ascii="Times New Roman" w:hAnsi="Times New Roman"/>
          <w:snapToGrid w:val="0"/>
          <w:color w:val="000000"/>
          <w:sz w:val="24"/>
          <w:szCs w:val="24"/>
        </w:rPr>
        <w:t>section we use the terminology IGRT to focus</w:t>
      </w:r>
      <w:r w:rsidRPr="00D54520">
        <w:rPr>
          <w:rFonts w:ascii="Times New Roman" w:hAnsi="Times New Roman"/>
          <w:snapToGrid w:val="0"/>
          <w:color w:val="000000"/>
          <w:sz w:val="24"/>
          <w:szCs w:val="24"/>
        </w:rPr>
        <w:t xml:space="preserve"> on image-guidance at the time of radiation delivery to ensure its adherence to the planned treatment.</w:t>
      </w:r>
    </w:p>
    <w:p w14:paraId="616EE9BF" w14:textId="77777777" w:rsidR="001E6868" w:rsidRPr="00FF42F1" w:rsidRDefault="001E6868" w:rsidP="001E6868">
      <w:pPr>
        <w:widowControl w:val="0"/>
        <w:tabs>
          <w:tab w:val="left" w:pos="720"/>
        </w:tabs>
        <w:spacing w:after="0" w:line="240" w:lineRule="auto"/>
        <w:rPr>
          <w:rFonts w:ascii="Times New Roman" w:hAnsi="Times New Roman"/>
          <w:snapToGrid w:val="0"/>
          <w:color w:val="000000"/>
          <w:sz w:val="24"/>
          <w:szCs w:val="24"/>
        </w:rPr>
      </w:pPr>
    </w:p>
    <w:p w14:paraId="616EE9C0" w14:textId="652CA574" w:rsidR="00255C82" w:rsidRDefault="00C928A8">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xml:space="preserve">If </w:t>
      </w:r>
      <w:r w:rsidR="0094291C">
        <w:rPr>
          <w:rFonts w:ascii="Times New Roman" w:hAnsi="Times New Roman"/>
          <w:snapToGrid w:val="0"/>
          <w:color w:val="000000"/>
          <w:sz w:val="24"/>
          <w:szCs w:val="24"/>
          <w:highlight w:val="yellow"/>
          <w:u w:val="single"/>
        </w:rPr>
        <w:t xml:space="preserve">the </w:t>
      </w:r>
      <w:r>
        <w:rPr>
          <w:rFonts w:ascii="Times New Roman" w:hAnsi="Times New Roman"/>
          <w:snapToGrid w:val="0"/>
          <w:color w:val="000000"/>
          <w:sz w:val="24"/>
          <w:szCs w:val="24"/>
          <w:highlight w:val="yellow"/>
          <w:u w:val="single"/>
        </w:rPr>
        <w:t>protocol requires IGRT, t</w:t>
      </w:r>
      <w:r w:rsidR="001E6868" w:rsidRPr="00016D63">
        <w:rPr>
          <w:rFonts w:ascii="Times New Roman" w:hAnsi="Times New Roman"/>
          <w:snapToGrid w:val="0"/>
          <w:color w:val="000000"/>
          <w:sz w:val="24"/>
          <w:szCs w:val="24"/>
          <w:highlight w:val="yellow"/>
          <w:u w:val="single"/>
        </w:rPr>
        <w:t>he following info</w:t>
      </w:r>
      <w:r w:rsidR="006956D9">
        <w:rPr>
          <w:rFonts w:ascii="Times New Roman" w:hAnsi="Times New Roman"/>
          <w:snapToGrid w:val="0"/>
          <w:color w:val="000000"/>
          <w:sz w:val="24"/>
          <w:szCs w:val="24"/>
          <w:highlight w:val="yellow"/>
          <w:u w:val="single"/>
        </w:rPr>
        <w:t xml:space="preserve">rmation should be provided for </w:t>
      </w:r>
      <w:r w:rsidR="006956D9">
        <w:rPr>
          <w:rFonts w:ascii="Times New Roman" w:hAnsi="Times New Roman" w:hint="eastAsia"/>
          <w:snapToGrid w:val="0"/>
          <w:color w:val="000000"/>
          <w:sz w:val="24"/>
          <w:szCs w:val="24"/>
          <w:highlight w:val="yellow"/>
          <w:u w:val="single"/>
          <w:lang w:eastAsia="ko-KR"/>
        </w:rPr>
        <w:t>l</w:t>
      </w:r>
      <w:r w:rsidR="001E6868" w:rsidRPr="00016D63">
        <w:rPr>
          <w:rFonts w:ascii="Times New Roman" w:hAnsi="Times New Roman"/>
          <w:snapToGrid w:val="0"/>
          <w:color w:val="000000"/>
          <w:sz w:val="24"/>
          <w:szCs w:val="24"/>
          <w:highlight w:val="yellow"/>
          <w:u w:val="single"/>
        </w:rPr>
        <w:t>ocalization guidance</w:t>
      </w:r>
      <w:r w:rsidR="00232C38">
        <w:rPr>
          <w:rFonts w:ascii="Times New Roman" w:hAnsi="Times New Roman"/>
          <w:snapToGrid w:val="0"/>
          <w:color w:val="000000"/>
          <w:sz w:val="24"/>
          <w:szCs w:val="24"/>
          <w:highlight w:val="yellow"/>
          <w:u w:val="single"/>
        </w:rPr>
        <w:t xml:space="preserve"> </w:t>
      </w:r>
    </w:p>
    <w:p w14:paraId="616EE9C1" w14:textId="122503C1"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Will simple isocenter localization technique be used at </w:t>
      </w:r>
      <w:r w:rsidR="00F562FF">
        <w:rPr>
          <w:snapToGrid w:val="0"/>
          <w:color w:val="000000"/>
          <w:highlight w:val="yellow"/>
          <w:u w:val="single"/>
        </w:rPr>
        <w:t xml:space="preserve">the </w:t>
      </w:r>
      <w:r w:rsidRPr="00016D63">
        <w:rPr>
          <w:snapToGrid w:val="0"/>
          <w:color w:val="000000"/>
          <w:highlight w:val="yellow"/>
          <w:u w:val="single"/>
        </w:rPr>
        <w:t>beginning of treatment and weekly thereafter?</w:t>
      </w:r>
    </w:p>
    <w:p w14:paraId="616EE9C2"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Will more advanced IGRT</w:t>
      </w:r>
      <w:r>
        <w:rPr>
          <w:rFonts w:eastAsiaTheme="minorEastAsia" w:hint="eastAsia"/>
          <w:snapToGrid w:val="0"/>
          <w:color w:val="000000"/>
          <w:highlight w:val="yellow"/>
          <w:u w:val="single"/>
          <w:lang w:eastAsia="ko-KR"/>
        </w:rPr>
        <w:t xml:space="preserve"> </w:t>
      </w:r>
      <w:r w:rsidRPr="00016D63">
        <w:rPr>
          <w:snapToGrid w:val="0"/>
          <w:color w:val="000000"/>
          <w:highlight w:val="yellow"/>
          <w:u w:val="single"/>
        </w:rPr>
        <w:t>techniques be used?</w:t>
      </w:r>
    </w:p>
    <w:p w14:paraId="616EE9C3"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Is IGRT tied to margin reduction?</w:t>
      </w:r>
    </w:p>
    <w:p w14:paraId="616EE9C4" w14:textId="09B1B38A"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Allowed image guidance methods: 2D x-ray, 3D</w:t>
      </w:r>
      <w:r w:rsidR="006905FC">
        <w:rPr>
          <w:snapToGrid w:val="0"/>
          <w:color w:val="000000"/>
          <w:highlight w:val="yellow"/>
          <w:u w:val="single"/>
        </w:rPr>
        <w:t xml:space="preserve"> </w:t>
      </w:r>
      <w:r w:rsidRPr="00016D63">
        <w:rPr>
          <w:snapToGrid w:val="0"/>
          <w:color w:val="000000"/>
          <w:highlight w:val="yellow"/>
          <w:u w:val="single"/>
        </w:rPr>
        <w:t>x</w:t>
      </w:r>
      <w:r w:rsidR="006905FC">
        <w:rPr>
          <w:snapToGrid w:val="0"/>
          <w:color w:val="000000"/>
          <w:highlight w:val="yellow"/>
          <w:u w:val="single"/>
        </w:rPr>
        <w:t>-</w:t>
      </w:r>
      <w:r w:rsidRPr="00016D63">
        <w:rPr>
          <w:snapToGrid w:val="0"/>
          <w:color w:val="000000"/>
          <w:highlight w:val="yellow"/>
          <w:u w:val="single"/>
        </w:rPr>
        <w:t xml:space="preserve">ray, </w:t>
      </w:r>
      <w:r w:rsidRPr="00016D63">
        <w:rPr>
          <w:highlight w:val="yellow"/>
          <w:u w:val="single"/>
        </w:rPr>
        <w:t xml:space="preserve">electromagnetic localization, optical surface imaging, </w:t>
      </w:r>
      <w:r w:rsidR="009334EE" w:rsidRPr="009334EE">
        <w:rPr>
          <w:highlight w:val="magenta"/>
          <w:u w:val="single"/>
        </w:rPr>
        <w:t>MRI-guidance</w:t>
      </w:r>
      <w:r w:rsidR="009334EE">
        <w:rPr>
          <w:highlight w:val="yellow"/>
          <w:u w:val="single"/>
        </w:rPr>
        <w:t xml:space="preserve">, </w:t>
      </w:r>
      <w:r w:rsidRPr="00016D63">
        <w:rPr>
          <w:snapToGrid w:val="0"/>
          <w:color w:val="000000"/>
          <w:highlight w:val="yellow"/>
          <w:u w:val="single"/>
        </w:rPr>
        <w:t>other</w:t>
      </w:r>
    </w:p>
    <w:p w14:paraId="616EE9C5"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Image registration techniques: fiducial markers, bone as surrogate, soft tissue, other</w:t>
      </w:r>
    </w:p>
    <w:p w14:paraId="616EE9C6"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State the frequency for localization checks </w:t>
      </w:r>
    </w:p>
    <w:p w14:paraId="616EE9C7" w14:textId="534A0E5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Give recommendations for correcting </w:t>
      </w:r>
      <w:r>
        <w:rPr>
          <w:snapToGrid w:val="0"/>
          <w:color w:val="000000"/>
          <w:highlight w:val="yellow"/>
          <w:u w:val="single"/>
        </w:rPr>
        <w:t>(</w:t>
      </w:r>
      <w:r w:rsidRPr="00016D63">
        <w:rPr>
          <w:snapToGrid w:val="0"/>
          <w:color w:val="000000"/>
          <w:highlight w:val="yellow"/>
          <w:u w:val="single"/>
        </w:rPr>
        <w:t xml:space="preserve">e.g. correcting for linear shifts less than 1 </w:t>
      </w:r>
      <w:r w:rsidR="00035B88">
        <w:rPr>
          <w:snapToGrid w:val="0"/>
          <w:color w:val="000000"/>
          <w:highlight w:val="yellow"/>
          <w:u w:val="single"/>
        </w:rPr>
        <w:t>c</w:t>
      </w:r>
      <w:r w:rsidRPr="00016D63">
        <w:rPr>
          <w:snapToGrid w:val="0"/>
          <w:color w:val="000000"/>
          <w:highlight w:val="yellow"/>
          <w:u w:val="single"/>
        </w:rPr>
        <w:t>m is not recommended)</w:t>
      </w:r>
    </w:p>
    <w:p w14:paraId="616EE9C8"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Recording of shift information must be provided for the IGRT credentialing process</w:t>
      </w:r>
    </w:p>
    <w:p w14:paraId="616EE9C9"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Other</w:t>
      </w:r>
    </w:p>
    <w:p w14:paraId="616EE9CA" w14:textId="77777777" w:rsidR="00924445" w:rsidRPr="00FF42F1" w:rsidRDefault="00924445" w:rsidP="00FF42F1">
      <w:pPr>
        <w:widowControl w:val="0"/>
        <w:tabs>
          <w:tab w:val="left" w:pos="720"/>
        </w:tabs>
        <w:spacing w:after="0" w:line="240" w:lineRule="auto"/>
        <w:rPr>
          <w:rFonts w:ascii="Times New Roman" w:hAnsi="Times New Roman"/>
          <w:snapToGrid w:val="0"/>
          <w:color w:val="000000"/>
          <w:sz w:val="24"/>
          <w:szCs w:val="24"/>
        </w:rPr>
      </w:pPr>
    </w:p>
    <w:p w14:paraId="616EE9CB" w14:textId="77777777" w:rsidR="00255C82" w:rsidRDefault="00F845B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p>
    <w:p w14:paraId="616EE9CC" w14:textId="6CAFBA83" w:rsidR="0017684A" w:rsidRPr="00BB188E" w:rsidRDefault="00BB188E" w:rsidP="004923D7">
      <w:pPr>
        <w:widowControl w:val="0"/>
        <w:tabs>
          <w:tab w:val="left" w:pos="720"/>
        </w:tabs>
        <w:spacing w:after="0" w:line="240" w:lineRule="auto"/>
        <w:rPr>
          <w:rFonts w:ascii="Times New Roman" w:hAnsi="Times New Roman"/>
          <w:snapToGrid w:val="0"/>
          <w:color w:val="000000"/>
          <w:sz w:val="24"/>
          <w:szCs w:val="24"/>
          <w:highlight w:val="yellow"/>
          <w:u w:val="single"/>
        </w:rPr>
      </w:pPr>
      <w:r w:rsidRPr="00BB188E">
        <w:rPr>
          <w:rFonts w:ascii="Times New Roman" w:hAnsi="Times New Roman"/>
          <w:sz w:val="24"/>
          <w:szCs w:val="24"/>
          <w:highlight w:val="yellow"/>
        </w:rPr>
        <w:t>Daily IGR</w:t>
      </w:r>
      <w:r w:rsidR="00F45207">
        <w:rPr>
          <w:rFonts w:ascii="Times New Roman" w:hAnsi="Times New Roman"/>
          <w:sz w:val="24"/>
          <w:szCs w:val="24"/>
          <w:highlight w:val="yellow"/>
        </w:rPr>
        <w:t xml:space="preserve">T is required for this protocol </w:t>
      </w:r>
      <w:r w:rsidRPr="00BB188E">
        <w:rPr>
          <w:rFonts w:ascii="Times New Roman" w:hAnsi="Times New Roman"/>
          <w:sz w:val="24"/>
          <w:szCs w:val="24"/>
          <w:highlight w:val="yellow"/>
        </w:rPr>
        <w:t xml:space="preserve">when the IMRT </w:t>
      </w:r>
      <w:r w:rsidR="00D23039">
        <w:rPr>
          <w:rFonts w:ascii="Times New Roman" w:hAnsi="Times New Roman"/>
          <w:sz w:val="24"/>
          <w:szCs w:val="24"/>
          <w:highlight w:val="yellow"/>
        </w:rPr>
        <w:t xml:space="preserve">or </w:t>
      </w:r>
      <w:r w:rsidR="00D23039" w:rsidRPr="00D23039">
        <w:rPr>
          <w:rFonts w:ascii="Times New Roman" w:hAnsi="Times New Roman"/>
          <w:sz w:val="24"/>
          <w:szCs w:val="24"/>
          <w:highlight w:val="cyan"/>
        </w:rPr>
        <w:t>IMPT</w:t>
      </w:r>
      <w:r w:rsidR="00D23039">
        <w:rPr>
          <w:rFonts w:ascii="Times New Roman" w:hAnsi="Times New Roman"/>
          <w:sz w:val="24"/>
          <w:szCs w:val="24"/>
          <w:highlight w:val="yellow"/>
        </w:rPr>
        <w:t xml:space="preserve"> </w:t>
      </w:r>
      <w:r w:rsidRPr="00BB188E">
        <w:rPr>
          <w:rFonts w:ascii="Times New Roman" w:hAnsi="Times New Roman"/>
          <w:sz w:val="24"/>
          <w:szCs w:val="24"/>
          <w:highlight w:val="yellow"/>
        </w:rPr>
        <w:t xml:space="preserve">treatment technique is used. Any form of online imaging is acceptable, such as MV or kV planar imaging, MVCT or MV CBCT, kV CBCT, CT on rails, </w:t>
      </w:r>
      <w:r w:rsidR="00F562FF" w:rsidRPr="009334EE">
        <w:rPr>
          <w:rFonts w:ascii="Times New Roman" w:hAnsi="Times New Roman"/>
          <w:sz w:val="24"/>
          <w:szCs w:val="24"/>
          <w:highlight w:val="magenta"/>
        </w:rPr>
        <w:t>on board MRI</w:t>
      </w:r>
      <w:r w:rsidR="009334EE">
        <w:rPr>
          <w:rFonts w:ascii="Times New Roman" w:hAnsi="Times New Roman"/>
          <w:sz w:val="24"/>
          <w:szCs w:val="24"/>
          <w:highlight w:val="yellow"/>
        </w:rPr>
        <w:t>,</w:t>
      </w:r>
      <w:r w:rsidR="00F562FF">
        <w:rPr>
          <w:rFonts w:ascii="Times New Roman" w:hAnsi="Times New Roman"/>
          <w:sz w:val="24"/>
          <w:szCs w:val="24"/>
          <w:highlight w:val="yellow"/>
        </w:rPr>
        <w:t xml:space="preserve"> </w:t>
      </w:r>
      <w:r w:rsidRPr="00BB188E">
        <w:rPr>
          <w:rFonts w:ascii="Times New Roman" w:hAnsi="Times New Roman"/>
          <w:sz w:val="24"/>
          <w:szCs w:val="24"/>
          <w:highlight w:val="yellow"/>
        </w:rPr>
        <w:t xml:space="preserve">etc. The AAPM recommendations for verifying </w:t>
      </w:r>
      <w:r w:rsidR="00A00296">
        <w:rPr>
          <w:rFonts w:ascii="Times New Roman" w:hAnsi="Times New Roman"/>
          <w:sz w:val="24"/>
          <w:szCs w:val="24"/>
          <w:highlight w:val="yellow"/>
        </w:rPr>
        <w:t>the</w:t>
      </w:r>
      <w:r w:rsidRPr="00BB188E">
        <w:rPr>
          <w:rFonts w:ascii="Times New Roman" w:hAnsi="Times New Roman"/>
          <w:sz w:val="24"/>
          <w:szCs w:val="24"/>
          <w:highlight w:val="yellow"/>
        </w:rPr>
        <w:t xml:space="preserve"> coinciden</w:t>
      </w:r>
      <w:r w:rsidR="007C409F">
        <w:rPr>
          <w:rFonts w:ascii="Times New Roman" w:hAnsi="Times New Roman"/>
          <w:sz w:val="24"/>
          <w:szCs w:val="24"/>
          <w:highlight w:val="yellow"/>
        </w:rPr>
        <w:t>ce of the imaging and treatment</w:t>
      </w:r>
      <w:r w:rsidR="007C409F">
        <w:rPr>
          <w:rFonts w:ascii="Times New Roman" w:hAnsi="Times New Roman" w:hint="eastAsia"/>
          <w:sz w:val="24"/>
          <w:szCs w:val="24"/>
          <w:highlight w:val="yellow"/>
          <w:lang w:eastAsia="ko-KR"/>
        </w:rPr>
        <w:t xml:space="preserve"> </w:t>
      </w:r>
      <w:r w:rsidRPr="00BB188E">
        <w:rPr>
          <w:rFonts w:ascii="Times New Roman" w:hAnsi="Times New Roman"/>
          <w:sz w:val="24"/>
          <w:szCs w:val="24"/>
          <w:highlight w:val="yellow"/>
        </w:rPr>
        <w:t xml:space="preserve">reference points must be adhered to </w:t>
      </w:r>
      <w:r w:rsidR="0056127A">
        <w:rPr>
          <w:rFonts w:ascii="Times New Roman" w:hAnsi="Times New Roman"/>
          <w:sz w:val="24"/>
          <w:szCs w:val="24"/>
          <w:highlight w:val="yellow"/>
        </w:rPr>
        <w:t xml:space="preserve">the </w:t>
      </w:r>
      <w:r w:rsidRPr="00BB188E">
        <w:rPr>
          <w:rFonts w:ascii="Times New Roman" w:hAnsi="Times New Roman"/>
          <w:sz w:val="24"/>
          <w:szCs w:val="24"/>
          <w:highlight w:val="yellow"/>
        </w:rPr>
        <w:t>daily use of IGRT. At the time of simulation, it is recommended to place the isocenter along the patient’s midline 1.5 cm caudal to the inferior border of the sacroiliac joint. In general, the CT or CBCT</w:t>
      </w:r>
      <w:r w:rsidR="0001151D">
        <w:rPr>
          <w:rFonts w:ascii="Times New Roman" w:hAnsi="Times New Roman"/>
          <w:sz w:val="24"/>
          <w:szCs w:val="24"/>
          <w:highlight w:val="yellow"/>
        </w:rPr>
        <w:t>/</w:t>
      </w:r>
      <w:r w:rsidR="0001151D" w:rsidRPr="00CA1C9A">
        <w:rPr>
          <w:rFonts w:ascii="Times New Roman" w:hAnsi="Times New Roman"/>
          <w:sz w:val="24"/>
          <w:szCs w:val="24"/>
          <w:highlight w:val="magenta"/>
        </w:rPr>
        <w:t>on board MRI</w:t>
      </w:r>
      <w:r w:rsidRPr="00BB188E">
        <w:rPr>
          <w:rFonts w:ascii="Times New Roman" w:hAnsi="Times New Roman"/>
          <w:sz w:val="24"/>
          <w:szCs w:val="24"/>
          <w:highlight w:val="yellow"/>
        </w:rPr>
        <w:t xml:space="preserve"> will be used for setup verification using bone landmarks only and not for soft tissue alignm</w:t>
      </w:r>
      <w:r w:rsidR="00BD6764">
        <w:rPr>
          <w:rFonts w:ascii="Times New Roman" w:hAnsi="Times New Roman"/>
          <w:sz w:val="24"/>
          <w:szCs w:val="24"/>
          <w:highlight w:val="yellow"/>
        </w:rPr>
        <w:t xml:space="preserve">ent. Small soft tissue shifts </w:t>
      </w:r>
      <w:r w:rsidR="00280FA1">
        <w:rPr>
          <w:rFonts w:ascii="Times New Roman" w:hAnsi="Times New Roman"/>
          <w:sz w:val="24"/>
          <w:szCs w:val="24"/>
          <w:highlight w:val="yellow"/>
        </w:rPr>
        <w:t>may be</w:t>
      </w:r>
      <w:r w:rsidRPr="00BB188E">
        <w:rPr>
          <w:rFonts w:ascii="Times New Roman" w:hAnsi="Times New Roman"/>
          <w:sz w:val="24"/>
          <w:szCs w:val="24"/>
          <w:highlight w:val="yellow"/>
        </w:rPr>
        <w:t xml:space="preserve"> acceptable. Otherwise, the treating physician may elect to postpone treatment or re-simulate</w:t>
      </w:r>
      <w:r w:rsidR="00F562FF">
        <w:rPr>
          <w:rFonts w:ascii="Times New Roman" w:hAnsi="Times New Roman"/>
          <w:sz w:val="24"/>
          <w:szCs w:val="24"/>
          <w:highlight w:val="yellow"/>
        </w:rPr>
        <w:t xml:space="preserve"> (not if an ITV is used)</w:t>
      </w:r>
      <w:r w:rsidR="009334EE">
        <w:rPr>
          <w:rFonts w:ascii="Times New Roman" w:hAnsi="Times New Roman"/>
          <w:sz w:val="24"/>
          <w:szCs w:val="24"/>
          <w:highlight w:val="yellow"/>
        </w:rPr>
        <w:t>.</w:t>
      </w:r>
    </w:p>
    <w:p w14:paraId="616EE9CD" w14:textId="77777777" w:rsidR="00924445" w:rsidRDefault="00924445" w:rsidP="00534998">
      <w:pPr>
        <w:widowControl w:val="0"/>
        <w:tabs>
          <w:tab w:val="left" w:pos="720"/>
        </w:tabs>
        <w:spacing w:after="0" w:line="240" w:lineRule="auto"/>
        <w:rPr>
          <w:rFonts w:ascii="Times New Roman" w:hAnsi="Times New Roman"/>
          <w:snapToGrid w:val="0"/>
          <w:color w:val="000000"/>
          <w:sz w:val="24"/>
          <w:szCs w:val="24"/>
          <w:lang w:eastAsia="ko-KR"/>
        </w:rPr>
      </w:pPr>
    </w:p>
    <w:p w14:paraId="616EE9CE" w14:textId="77777777" w:rsidR="005C0A6C" w:rsidRPr="005C0A6C" w:rsidRDefault="005C0A6C" w:rsidP="005C0A6C">
      <w:pPr>
        <w:tabs>
          <w:tab w:val="left" w:pos="720"/>
        </w:tabs>
        <w:spacing w:after="0" w:line="240" w:lineRule="auto"/>
        <w:rPr>
          <w:rFonts w:ascii="Times New Roman" w:hAnsi="Times New Roman"/>
          <w:sz w:val="24"/>
          <w:szCs w:val="24"/>
          <w:highlight w:val="yellow"/>
          <w:lang w:eastAsia="ko-KR"/>
        </w:rPr>
      </w:pPr>
      <w:r w:rsidRPr="005C0A6C">
        <w:rPr>
          <w:rFonts w:ascii="Times New Roman" w:eastAsia="MS Mincho" w:hAnsi="Times New Roman"/>
          <w:sz w:val="24"/>
          <w:szCs w:val="24"/>
          <w:highlight w:val="yellow"/>
        </w:rPr>
        <w:t>Brachytherapy</w:t>
      </w:r>
    </w:p>
    <w:p w14:paraId="616EE9CF" w14:textId="77777777" w:rsidR="005C0A6C" w:rsidRPr="005C0A6C" w:rsidRDefault="00F45207" w:rsidP="005C0A6C">
      <w:pPr>
        <w:tabs>
          <w:tab w:val="left" w:pos="720"/>
        </w:tabs>
        <w:spacing w:after="0" w:line="240" w:lineRule="auto"/>
        <w:rPr>
          <w:rFonts w:ascii="Times New Roman" w:eastAsia="MS Mincho" w:hAnsi="Times New Roman"/>
          <w:sz w:val="24"/>
          <w:szCs w:val="24"/>
        </w:rPr>
      </w:pPr>
      <w:r>
        <w:rPr>
          <w:rFonts w:ascii="Times New Roman" w:eastAsia="MS Mincho" w:hAnsi="Times New Roman"/>
          <w:sz w:val="24"/>
          <w:szCs w:val="24"/>
          <w:highlight w:val="yellow"/>
        </w:rPr>
        <w:t xml:space="preserve">Daily imaging is </w:t>
      </w:r>
      <w:r w:rsidR="00162EF9">
        <w:rPr>
          <w:rFonts w:ascii="Times New Roman" w:eastAsia="MS Mincho" w:hAnsi="Times New Roman"/>
          <w:sz w:val="24"/>
          <w:szCs w:val="24"/>
          <w:highlight w:val="yellow"/>
        </w:rPr>
        <w:t xml:space="preserve">not required but </w:t>
      </w:r>
      <w:r>
        <w:rPr>
          <w:rFonts w:ascii="Times New Roman" w:eastAsia="MS Mincho" w:hAnsi="Times New Roman"/>
          <w:sz w:val="24"/>
          <w:szCs w:val="24"/>
          <w:highlight w:val="yellow"/>
        </w:rPr>
        <w:t xml:space="preserve">recommended for </w:t>
      </w:r>
      <w:r w:rsidR="00162EF9">
        <w:rPr>
          <w:rFonts w:ascii="Times New Roman" w:eastAsia="MS Mincho" w:hAnsi="Times New Roman"/>
          <w:sz w:val="24"/>
          <w:szCs w:val="24"/>
          <w:highlight w:val="yellow"/>
        </w:rPr>
        <w:t>applicator position verification</w:t>
      </w:r>
      <w:r w:rsidR="005C0A6C" w:rsidRPr="005C0A6C">
        <w:rPr>
          <w:rFonts w:ascii="Times New Roman" w:eastAsia="MS Mincho" w:hAnsi="Times New Roman"/>
          <w:sz w:val="24"/>
          <w:szCs w:val="24"/>
          <w:highlight w:val="yellow"/>
        </w:rPr>
        <w:t>.</w:t>
      </w:r>
      <w:r w:rsidR="005C0A6C" w:rsidRPr="005C0A6C">
        <w:rPr>
          <w:rFonts w:ascii="Times New Roman" w:eastAsia="MS Mincho" w:hAnsi="Times New Roman"/>
          <w:sz w:val="24"/>
          <w:szCs w:val="24"/>
        </w:rPr>
        <w:t xml:space="preserve"> </w:t>
      </w:r>
    </w:p>
    <w:p w14:paraId="616EE9D0" w14:textId="77777777" w:rsidR="005D4F38" w:rsidRDefault="005D4F38" w:rsidP="00534998">
      <w:pPr>
        <w:widowControl w:val="0"/>
        <w:tabs>
          <w:tab w:val="left" w:pos="720"/>
        </w:tabs>
        <w:spacing w:after="0" w:line="240" w:lineRule="auto"/>
        <w:rPr>
          <w:rFonts w:ascii="Times New Roman" w:hAnsi="Times New Roman"/>
          <w:snapToGrid w:val="0"/>
          <w:color w:val="000000"/>
          <w:sz w:val="24"/>
          <w:szCs w:val="24"/>
          <w:lang w:eastAsia="ko-KR"/>
        </w:rPr>
      </w:pPr>
    </w:p>
    <w:p w14:paraId="616EE9D1" w14:textId="77777777" w:rsidR="00255C82" w:rsidRDefault="001E6868">
      <w:pPr>
        <w:widowControl w:val="0"/>
        <w:tabs>
          <w:tab w:val="left" w:pos="720"/>
        </w:tabs>
        <w:jc w:val="both"/>
        <w:rPr>
          <w:rFonts w:ascii="Times New Roman" w:hAnsi="Times New Roman"/>
          <w:b/>
          <w:snapToGrid w:val="0"/>
          <w:color w:val="000000"/>
          <w:sz w:val="24"/>
          <w:szCs w:val="24"/>
          <w:highlight w:val="yellow"/>
        </w:rPr>
      </w:pPr>
      <w:r w:rsidRPr="008E5A00">
        <w:rPr>
          <w:rFonts w:ascii="Times New Roman" w:hAnsi="Times New Roman"/>
          <w:b/>
          <w:snapToGrid w:val="0"/>
          <w:color w:val="000000"/>
          <w:sz w:val="24"/>
          <w:szCs w:val="24"/>
          <w:highlight w:val="yellow"/>
        </w:rPr>
        <w:t>Management of Radiation Dose to the Patient from IGRT</w:t>
      </w:r>
    </w:p>
    <w:p w14:paraId="616EE9D4" w14:textId="23A76900" w:rsidR="00924445" w:rsidRDefault="001E6868" w:rsidP="009334EE">
      <w:pPr>
        <w:widowControl w:val="0"/>
        <w:tabs>
          <w:tab w:val="left" w:pos="720"/>
        </w:tabs>
        <w:spacing w:after="0" w:line="240" w:lineRule="auto"/>
        <w:rPr>
          <w:rFonts w:ascii="Times New Roman" w:hAnsi="Times New Roman"/>
          <w:snapToGrid w:val="0"/>
          <w:color w:val="000000"/>
          <w:sz w:val="24"/>
          <w:szCs w:val="24"/>
          <w:highlight w:val="magenta"/>
          <w:lang w:eastAsia="ko-KR"/>
        </w:rPr>
      </w:pPr>
      <w:r w:rsidRPr="008E5A00">
        <w:rPr>
          <w:rFonts w:ascii="Times New Roman" w:hAnsi="Times New Roman"/>
          <w:snapToGrid w:val="0"/>
          <w:color w:val="000000"/>
          <w:sz w:val="24"/>
          <w:szCs w:val="24"/>
          <w:highlight w:val="yellow"/>
        </w:rPr>
        <w:t xml:space="preserve">NRG Oncology is concerned about the estimated doses given from IGRT, and is committed to limiting the imaging dose when IGRT is used in any of its protocols. This can be accomplished by avoiding the use of this technology to make small changes in patient positioning that are within the stated PTV margins. The imaging dose to the patient may become significant if repeated </w:t>
      </w:r>
      <w:r w:rsidR="002D14EB">
        <w:rPr>
          <w:rFonts w:ascii="Times New Roman" w:hAnsi="Times New Roman"/>
          <w:snapToGrid w:val="0"/>
          <w:color w:val="000000"/>
          <w:sz w:val="24"/>
          <w:szCs w:val="24"/>
          <w:highlight w:val="yellow"/>
        </w:rPr>
        <w:t xml:space="preserve">CBCT </w:t>
      </w:r>
      <w:r w:rsidRPr="008E5A00">
        <w:rPr>
          <w:rFonts w:ascii="Times New Roman" w:hAnsi="Times New Roman"/>
          <w:snapToGrid w:val="0"/>
          <w:color w:val="000000"/>
          <w:sz w:val="24"/>
          <w:szCs w:val="24"/>
          <w:highlight w:val="yellow"/>
        </w:rPr>
        <w:t xml:space="preserve">studies are </w:t>
      </w:r>
      <w:r w:rsidR="00F90C0D">
        <w:rPr>
          <w:rFonts w:ascii="Times New Roman" w:hAnsi="Times New Roman"/>
          <w:snapToGrid w:val="0"/>
          <w:color w:val="000000"/>
          <w:sz w:val="24"/>
          <w:szCs w:val="24"/>
          <w:highlight w:val="yellow"/>
        </w:rPr>
        <w:t>performed</w:t>
      </w:r>
      <w:r w:rsidR="00F90C0D" w:rsidRPr="008E5A00">
        <w:rPr>
          <w:rFonts w:ascii="Times New Roman" w:hAnsi="Times New Roman"/>
          <w:snapToGrid w:val="0"/>
          <w:color w:val="000000"/>
          <w:sz w:val="24"/>
          <w:szCs w:val="24"/>
          <w:highlight w:val="yellow"/>
        </w:rPr>
        <w:t xml:space="preserve"> </w:t>
      </w:r>
      <w:r w:rsidRPr="008E5A00">
        <w:rPr>
          <w:rFonts w:ascii="Times New Roman" w:hAnsi="Times New Roman"/>
          <w:snapToGrid w:val="0"/>
          <w:color w:val="000000"/>
          <w:sz w:val="24"/>
          <w:szCs w:val="24"/>
          <w:highlight w:val="yellow"/>
        </w:rPr>
        <w:t>for patie</w:t>
      </w:r>
      <w:r w:rsidR="007C409F">
        <w:rPr>
          <w:rFonts w:ascii="Times New Roman" w:hAnsi="Times New Roman"/>
          <w:snapToGrid w:val="0"/>
          <w:color w:val="000000"/>
          <w:sz w:val="24"/>
          <w:szCs w:val="24"/>
          <w:highlight w:val="yellow"/>
        </w:rPr>
        <w:t>nts with severe set up problems</w:t>
      </w:r>
      <w:r w:rsidR="007C409F">
        <w:rPr>
          <w:rFonts w:ascii="Times New Roman" w:hAnsi="Times New Roman" w:hint="eastAsia"/>
          <w:snapToGrid w:val="0"/>
          <w:color w:val="000000"/>
          <w:sz w:val="24"/>
          <w:szCs w:val="24"/>
          <w:highlight w:val="yellow"/>
          <w:lang w:eastAsia="ko-KR"/>
        </w:rPr>
        <w:t xml:space="preserve"> </w:t>
      </w:r>
      <w:r>
        <w:rPr>
          <w:rFonts w:ascii="Times New Roman" w:hAnsi="Times New Roman"/>
          <w:snapToGrid w:val="0"/>
          <w:color w:val="000000"/>
          <w:sz w:val="24"/>
          <w:szCs w:val="24"/>
          <w:highlight w:val="yellow"/>
        </w:rPr>
        <w:t>(</w:t>
      </w:r>
      <w:r w:rsidRPr="008E5A00">
        <w:rPr>
          <w:rFonts w:ascii="Times New Roman" w:hAnsi="Times New Roman"/>
          <w:snapToGrid w:val="0"/>
          <w:color w:val="000000"/>
          <w:sz w:val="24"/>
          <w:szCs w:val="24"/>
          <w:highlight w:val="yellow"/>
        </w:rPr>
        <w:t>e.g. requiring frequent corrections that are larger than the PT</w:t>
      </w:r>
      <w:r w:rsidR="00E55FCE">
        <w:rPr>
          <w:rFonts w:ascii="Times New Roman" w:hAnsi="Times New Roman" w:hint="eastAsia"/>
          <w:snapToGrid w:val="0"/>
          <w:color w:val="000000"/>
          <w:sz w:val="24"/>
          <w:szCs w:val="24"/>
          <w:highlight w:val="yellow"/>
          <w:lang w:eastAsia="ko-KR"/>
        </w:rPr>
        <w:t>V margins)</w:t>
      </w:r>
      <w:r w:rsidR="007C409F">
        <w:rPr>
          <w:rFonts w:ascii="Times New Roman" w:hAnsi="Times New Roman"/>
          <w:snapToGrid w:val="0"/>
          <w:color w:val="000000"/>
          <w:sz w:val="24"/>
          <w:szCs w:val="24"/>
          <w:highlight w:val="yellow"/>
        </w:rPr>
        <w:t>.</w:t>
      </w:r>
      <w:r w:rsidR="007C409F">
        <w:rPr>
          <w:rFonts w:ascii="Times New Roman" w:hAnsi="Times New Roman" w:hint="eastAsia"/>
          <w:snapToGrid w:val="0"/>
          <w:color w:val="000000"/>
          <w:sz w:val="24"/>
          <w:szCs w:val="24"/>
          <w:highlight w:val="yellow"/>
          <w:lang w:eastAsia="ko-KR"/>
        </w:rPr>
        <w:t xml:space="preserve"> </w:t>
      </w:r>
      <w:r w:rsidR="00E55FCE">
        <w:rPr>
          <w:rFonts w:ascii="Times New Roman" w:hAnsi="Times New Roman" w:hint="eastAsia"/>
          <w:snapToGrid w:val="0"/>
          <w:color w:val="000000"/>
          <w:sz w:val="24"/>
          <w:szCs w:val="24"/>
          <w:highlight w:val="yellow"/>
          <w:lang w:eastAsia="ko-KR"/>
        </w:rPr>
        <w:t>It is recommended that patients demonstrating severe set-up problems during the first week of treatment be moved to a treatment with larger margins</w:t>
      </w:r>
      <w:r w:rsidR="00013F38">
        <w:rPr>
          <w:rFonts w:ascii="Times New Roman" w:hAnsi="Times New Roman"/>
          <w:snapToGrid w:val="0"/>
          <w:color w:val="000000"/>
          <w:sz w:val="24"/>
          <w:szCs w:val="24"/>
          <w:highlight w:val="yellow"/>
          <w:lang w:eastAsia="ko-KR"/>
        </w:rPr>
        <w:t xml:space="preserve"> or </w:t>
      </w:r>
      <w:r w:rsidR="0073723F">
        <w:rPr>
          <w:rFonts w:ascii="Times New Roman" w:hAnsi="Times New Roman"/>
          <w:snapToGrid w:val="0"/>
          <w:color w:val="000000"/>
          <w:sz w:val="24"/>
          <w:szCs w:val="24"/>
          <w:highlight w:val="yellow"/>
          <w:lang w:eastAsia="ko-KR"/>
        </w:rPr>
        <w:t>be re-simulated</w:t>
      </w:r>
      <w:r w:rsidR="00E55FCE">
        <w:rPr>
          <w:rFonts w:ascii="Times New Roman" w:hAnsi="Times New Roman" w:hint="eastAsia"/>
          <w:snapToGrid w:val="0"/>
          <w:color w:val="000000"/>
          <w:sz w:val="24"/>
          <w:szCs w:val="24"/>
          <w:highlight w:val="yellow"/>
          <w:lang w:eastAsia="ko-KR"/>
        </w:rPr>
        <w:t>.</w:t>
      </w:r>
      <w:r w:rsidR="00F562FF">
        <w:rPr>
          <w:rFonts w:ascii="Times New Roman" w:hAnsi="Times New Roman"/>
          <w:snapToGrid w:val="0"/>
          <w:color w:val="000000"/>
          <w:sz w:val="24"/>
          <w:szCs w:val="24"/>
          <w:highlight w:val="yellow"/>
          <w:lang w:eastAsia="ko-KR"/>
        </w:rPr>
        <w:t xml:space="preserve"> </w:t>
      </w:r>
      <w:r w:rsidR="009334EE" w:rsidRPr="000A5D4D">
        <w:rPr>
          <w:rFonts w:ascii="Times New Roman" w:hAnsi="Times New Roman"/>
          <w:snapToGrid w:val="0"/>
          <w:color w:val="000000"/>
          <w:sz w:val="24"/>
          <w:szCs w:val="24"/>
          <w:highlight w:val="magenta"/>
          <w:lang w:eastAsia="ko-KR"/>
        </w:rPr>
        <w:t xml:space="preserve">MRI guidance strategies </w:t>
      </w:r>
      <w:r w:rsidR="009334EE">
        <w:rPr>
          <w:rFonts w:ascii="Times New Roman" w:hAnsi="Times New Roman"/>
          <w:snapToGrid w:val="0"/>
          <w:color w:val="000000"/>
          <w:sz w:val="24"/>
          <w:szCs w:val="24"/>
          <w:highlight w:val="magenta"/>
          <w:lang w:eastAsia="ko-KR"/>
        </w:rPr>
        <w:t>are</w:t>
      </w:r>
      <w:r w:rsidR="009334EE" w:rsidRPr="000A5D4D">
        <w:rPr>
          <w:rFonts w:ascii="Times New Roman" w:hAnsi="Times New Roman"/>
          <w:snapToGrid w:val="0"/>
          <w:color w:val="000000"/>
          <w:sz w:val="24"/>
          <w:szCs w:val="24"/>
          <w:highlight w:val="magenta"/>
          <w:lang w:eastAsia="ko-KR"/>
        </w:rPr>
        <w:t xml:space="preserve"> beneficial in the management of radiation dose from IGRT due to the fact that no-ionizing radiation is used to generate</w:t>
      </w:r>
      <w:r w:rsidR="009334EE">
        <w:rPr>
          <w:rFonts w:ascii="Times New Roman" w:hAnsi="Times New Roman"/>
          <w:snapToGrid w:val="0"/>
          <w:color w:val="000000"/>
          <w:sz w:val="24"/>
          <w:szCs w:val="24"/>
          <w:highlight w:val="magenta"/>
          <w:lang w:eastAsia="ko-KR"/>
        </w:rPr>
        <w:t xml:space="preserve"> these</w:t>
      </w:r>
      <w:r w:rsidR="009334EE" w:rsidRPr="000A5D4D">
        <w:rPr>
          <w:rFonts w:ascii="Times New Roman" w:hAnsi="Times New Roman"/>
          <w:snapToGrid w:val="0"/>
          <w:color w:val="000000"/>
          <w:sz w:val="24"/>
          <w:szCs w:val="24"/>
          <w:highlight w:val="magenta"/>
          <w:lang w:eastAsia="ko-KR"/>
        </w:rPr>
        <w:t xml:space="preserve"> high-quality on-board images.</w:t>
      </w:r>
    </w:p>
    <w:p w14:paraId="40029A9E" w14:textId="77777777" w:rsidR="009334EE" w:rsidRPr="008D6498" w:rsidRDefault="009334EE" w:rsidP="009334EE">
      <w:pPr>
        <w:widowControl w:val="0"/>
        <w:tabs>
          <w:tab w:val="left" w:pos="720"/>
        </w:tabs>
        <w:spacing w:after="0" w:line="240" w:lineRule="auto"/>
        <w:rPr>
          <w:rFonts w:ascii="Times New Roman" w:hAnsi="Times New Roman"/>
          <w:snapToGrid w:val="0"/>
          <w:color w:val="000000"/>
          <w:sz w:val="24"/>
          <w:szCs w:val="24"/>
          <w:highlight w:val="yellow"/>
        </w:rPr>
      </w:pPr>
    </w:p>
    <w:p w14:paraId="616EE9D5" w14:textId="77777777" w:rsidR="00255C82" w:rsidRDefault="00924445">
      <w:pPr>
        <w:spacing w:after="0" w:line="240" w:lineRule="auto"/>
        <w:rPr>
          <w:rFonts w:ascii="Times New Roman" w:hAnsi="Times New Roman"/>
          <w:b/>
          <w:color w:val="000000"/>
          <w:sz w:val="24"/>
        </w:rPr>
      </w:pPr>
      <w:r>
        <w:rPr>
          <w:rFonts w:ascii="Times New Roman" w:hAnsi="Times New Roman"/>
          <w:b/>
          <w:snapToGrid w:val="0"/>
          <w:color w:val="000000"/>
          <w:sz w:val="24"/>
          <w:szCs w:val="24"/>
        </w:rPr>
        <w:t>5</w:t>
      </w:r>
      <w:r w:rsidRPr="00CD31A9">
        <w:rPr>
          <w:rFonts w:ascii="Times New Roman" w:hAnsi="Times New Roman"/>
          <w:b/>
          <w:snapToGrid w:val="0"/>
          <w:color w:val="000000"/>
          <w:sz w:val="24"/>
          <w:szCs w:val="24"/>
        </w:rPr>
        <w:t>.</w:t>
      </w:r>
      <w:r w:rsidR="00856CAE">
        <w:rPr>
          <w:rFonts w:ascii="Times New Roman" w:hAnsi="Times New Roman"/>
          <w:b/>
          <w:snapToGrid w:val="0"/>
          <w:color w:val="000000"/>
          <w:sz w:val="24"/>
          <w:szCs w:val="24"/>
        </w:rPr>
        <w:t>2.1</w:t>
      </w:r>
      <w:r w:rsidR="0077637E">
        <w:rPr>
          <w:rFonts w:ascii="Times New Roman" w:hAnsi="Times New Roman" w:hint="eastAsia"/>
          <w:b/>
          <w:snapToGrid w:val="0"/>
          <w:color w:val="000000"/>
          <w:sz w:val="24"/>
          <w:szCs w:val="24"/>
          <w:lang w:eastAsia="ko-KR"/>
        </w:rPr>
        <w:t>1</w:t>
      </w:r>
      <w:r w:rsidR="00601B55">
        <w:rPr>
          <w:rFonts w:ascii="Times New Roman" w:hAnsi="Times New Roman" w:hint="eastAsia"/>
          <w:b/>
          <w:snapToGrid w:val="0"/>
          <w:color w:val="000000"/>
          <w:sz w:val="24"/>
          <w:szCs w:val="24"/>
          <w:lang w:eastAsia="ko-KR"/>
        </w:rPr>
        <w:tab/>
      </w:r>
      <w:r w:rsidR="0077637E" w:rsidRPr="008C38BF">
        <w:rPr>
          <w:rFonts w:ascii="Times New Roman" w:hAnsi="Times New Roman" w:hint="eastAsia"/>
          <w:snapToGrid w:val="0"/>
          <w:color w:val="000000"/>
          <w:sz w:val="24"/>
          <w:szCs w:val="24"/>
          <w:lang w:eastAsia="ko-KR"/>
        </w:rPr>
        <w:t>Case Review</w:t>
      </w:r>
    </w:p>
    <w:p w14:paraId="616EE9D6" w14:textId="77777777" w:rsidR="00A00296" w:rsidRDefault="00A00296" w:rsidP="001E6868">
      <w:pPr>
        <w:spacing w:after="0" w:line="240" w:lineRule="auto"/>
        <w:rPr>
          <w:rFonts w:ascii="Times New Roman" w:hAnsi="Times New Roman"/>
          <w:b/>
          <w:snapToGrid w:val="0"/>
          <w:color w:val="000000"/>
          <w:sz w:val="24"/>
          <w:szCs w:val="24"/>
          <w:lang w:eastAsia="ko-KR"/>
        </w:rPr>
      </w:pPr>
    </w:p>
    <w:p w14:paraId="616EE9D7" w14:textId="77777777" w:rsidR="0077637E" w:rsidRPr="00172D4F" w:rsidRDefault="00120D50" w:rsidP="0077637E">
      <w:pPr>
        <w:spacing w:after="0" w:line="240" w:lineRule="auto"/>
        <w:rPr>
          <w:rFonts w:ascii="Times New Roman" w:hAnsi="Times New Roman"/>
          <w:b/>
          <w:snapToGrid w:val="0"/>
          <w:color w:val="000000"/>
          <w:sz w:val="24"/>
          <w:szCs w:val="24"/>
          <w:lang w:eastAsia="ko-KR"/>
        </w:rPr>
      </w:pPr>
      <w:r>
        <w:rPr>
          <w:rFonts w:ascii="Times New Roman" w:hAnsi="Times New Roman"/>
          <w:snapToGrid w:val="0"/>
          <w:color w:val="000000"/>
          <w:sz w:val="24"/>
          <w:szCs w:val="24"/>
          <w:highlight w:val="yellow"/>
        </w:rPr>
        <w:t xml:space="preserve">A group of radiation oncologists </w:t>
      </w:r>
      <w:r w:rsidR="0077637E" w:rsidRPr="00172D4F">
        <w:rPr>
          <w:rFonts w:ascii="Times New Roman" w:hAnsi="Times New Roman"/>
          <w:snapToGrid w:val="0"/>
          <w:color w:val="000000"/>
          <w:sz w:val="24"/>
          <w:szCs w:val="24"/>
          <w:highlight w:val="yellow"/>
        </w:rPr>
        <w:t>will perform ongoing</w:t>
      </w:r>
      <w:r w:rsidR="0077637E">
        <w:rPr>
          <w:rFonts w:ascii="Times New Roman" w:hAnsi="Times New Roman"/>
          <w:snapToGrid w:val="0"/>
          <w:color w:val="000000"/>
          <w:sz w:val="24"/>
          <w:szCs w:val="24"/>
          <w:highlight w:val="yellow"/>
        </w:rPr>
        <w:t xml:space="preserve"> </w:t>
      </w:r>
      <w:r w:rsidR="0077637E" w:rsidRPr="00172D4F">
        <w:rPr>
          <w:rFonts w:ascii="Times New Roman" w:hAnsi="Times New Roman"/>
          <w:snapToGrid w:val="0"/>
          <w:color w:val="000000"/>
          <w:sz w:val="24"/>
          <w:szCs w:val="24"/>
          <w:highlight w:val="yellow"/>
        </w:rPr>
        <w:t xml:space="preserve">remote RT Quality Assurance Review after </w:t>
      </w:r>
      <w:r w:rsidR="00B40D05">
        <w:rPr>
          <w:rFonts w:ascii="Times New Roman" w:hAnsi="Times New Roman"/>
          <w:snapToGrid w:val="0"/>
          <w:color w:val="000000"/>
          <w:sz w:val="24"/>
          <w:szCs w:val="24"/>
          <w:highlight w:val="yellow"/>
        </w:rPr>
        <w:t xml:space="preserve">EBRT and brachytherapy </w:t>
      </w:r>
      <w:r w:rsidR="0077637E">
        <w:rPr>
          <w:rFonts w:ascii="Times New Roman" w:hAnsi="Times New Roman"/>
          <w:snapToGrid w:val="0"/>
          <w:color w:val="000000"/>
          <w:sz w:val="24"/>
          <w:szCs w:val="24"/>
          <w:highlight w:val="yellow"/>
        </w:rPr>
        <w:t>cases enrolled have</w:t>
      </w:r>
      <w:r w:rsidR="0077637E" w:rsidRPr="00172D4F">
        <w:rPr>
          <w:rFonts w:ascii="Times New Roman" w:hAnsi="Times New Roman"/>
          <w:snapToGrid w:val="0"/>
          <w:color w:val="000000"/>
          <w:sz w:val="24"/>
          <w:szCs w:val="24"/>
          <w:highlight w:val="yellow"/>
        </w:rPr>
        <w:t xml:space="preserve"> been </w:t>
      </w:r>
      <w:r w:rsidR="00B40D05">
        <w:rPr>
          <w:rFonts w:ascii="Times New Roman" w:hAnsi="Times New Roman"/>
          <w:snapToGrid w:val="0"/>
          <w:color w:val="000000"/>
          <w:sz w:val="24"/>
          <w:szCs w:val="24"/>
          <w:highlight w:val="yellow"/>
        </w:rPr>
        <w:t>received at IROC Philadelphia</w:t>
      </w:r>
      <w:r>
        <w:rPr>
          <w:rFonts w:ascii="Times New Roman" w:hAnsi="Times New Roman"/>
          <w:snapToGrid w:val="0"/>
          <w:color w:val="000000"/>
          <w:sz w:val="24"/>
          <w:szCs w:val="24"/>
          <w:highlight w:val="yellow"/>
        </w:rPr>
        <w:t xml:space="preserve"> and IROC Houston</w:t>
      </w:r>
      <w:r w:rsidR="00B40D05">
        <w:rPr>
          <w:rFonts w:ascii="Times New Roman" w:hAnsi="Times New Roman"/>
          <w:snapToGrid w:val="0"/>
          <w:color w:val="000000"/>
          <w:sz w:val="24"/>
          <w:szCs w:val="24"/>
          <w:highlight w:val="yellow"/>
        </w:rPr>
        <w:t xml:space="preserve"> respectively</w:t>
      </w:r>
      <w:r w:rsidR="0077637E" w:rsidRPr="00172D4F">
        <w:rPr>
          <w:rFonts w:ascii="Times New Roman" w:hAnsi="Times New Roman"/>
          <w:snapToGrid w:val="0"/>
          <w:color w:val="000000"/>
          <w:sz w:val="24"/>
          <w:szCs w:val="24"/>
          <w:highlight w:val="yellow"/>
        </w:rPr>
        <w:t>.</w:t>
      </w:r>
    </w:p>
    <w:sectPr w:rsidR="0077637E" w:rsidRPr="00172D4F" w:rsidSect="00AA4BFC">
      <w:pgSz w:w="12240" w:h="15840"/>
      <w:pgMar w:top="1440" w:right="900" w:bottom="1440" w:left="1440" w:header="720" w:footer="720" w:gutter="0"/>
      <w:pgBorders w:display="firstPage" w:offsetFrom="page">
        <w:top w:val="thinThickThinLargeGap" w:sz="24" w:space="24" w:color="943634" w:themeColor="accent2" w:themeShade="BF"/>
        <w:left w:val="thinThickThinLargeGap" w:sz="24" w:space="24" w:color="943634" w:themeColor="accent2" w:themeShade="BF"/>
        <w:bottom w:val="thinThickThinLargeGap" w:sz="24" w:space="24" w:color="943634" w:themeColor="accent2" w:themeShade="BF"/>
        <w:right w:val="thinThickThinLargeGap" w:sz="24" w:space="24" w:color="943634"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AA26" w14:textId="77777777" w:rsidR="00E15BBF" w:rsidRDefault="00E15BBF" w:rsidP="002732CF">
      <w:pPr>
        <w:spacing w:after="0" w:line="240" w:lineRule="auto"/>
      </w:pPr>
      <w:r>
        <w:separator/>
      </w:r>
    </w:p>
  </w:endnote>
  <w:endnote w:type="continuationSeparator" w:id="0">
    <w:p w14:paraId="07B84776" w14:textId="77777777" w:rsidR="00E15BBF" w:rsidRDefault="00E15BBF" w:rsidP="0027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725B" w14:textId="77777777" w:rsidR="00E15BBF" w:rsidRDefault="00E15BBF" w:rsidP="002732CF">
      <w:pPr>
        <w:spacing w:after="0" w:line="240" w:lineRule="auto"/>
      </w:pPr>
      <w:r>
        <w:separator/>
      </w:r>
    </w:p>
  </w:footnote>
  <w:footnote w:type="continuationSeparator" w:id="0">
    <w:p w14:paraId="4B56DC83" w14:textId="77777777" w:rsidR="00E15BBF" w:rsidRDefault="00E15BBF" w:rsidP="0027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CBA01F6"/>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 w15:restartNumberingAfterBreak="0">
    <w:nsid w:val="004A3FFF"/>
    <w:multiLevelType w:val="hybridMultilevel"/>
    <w:tmpl w:val="DA3CE886"/>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2C57624"/>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3515F95"/>
    <w:multiLevelType w:val="multilevel"/>
    <w:tmpl w:val="571EB06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4" w15:restartNumberingAfterBreak="0">
    <w:nsid w:val="05F2444C"/>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6911ABB"/>
    <w:multiLevelType w:val="hybridMultilevel"/>
    <w:tmpl w:val="642A221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F1B22C8"/>
    <w:multiLevelType w:val="hybridMultilevel"/>
    <w:tmpl w:val="66F2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56764"/>
    <w:multiLevelType w:val="hybridMultilevel"/>
    <w:tmpl w:val="243EBA7C"/>
    <w:lvl w:ilvl="0" w:tplc="89D07B3C">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C3942"/>
    <w:multiLevelType w:val="hybridMultilevel"/>
    <w:tmpl w:val="C7024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BDD761E"/>
    <w:multiLevelType w:val="hybridMultilevel"/>
    <w:tmpl w:val="CCC4FB1C"/>
    <w:lvl w:ilvl="0" w:tplc="C77A425A">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028E0"/>
    <w:multiLevelType w:val="hybridMultilevel"/>
    <w:tmpl w:val="927077AC"/>
    <w:lvl w:ilvl="0" w:tplc="04090001">
      <w:start w:val="1"/>
      <w:numFmt w:val="bullet"/>
      <w:lvlText w:val=""/>
      <w:lvlJc w:val="left"/>
      <w:pPr>
        <w:tabs>
          <w:tab w:val="num" w:pos="792"/>
        </w:tabs>
        <w:ind w:left="792" w:hanging="72"/>
      </w:pPr>
      <w:rPr>
        <w:rFonts w:ascii="Symbol" w:hAnsi="Symbol" w:hint="default"/>
        <w:b w:val="0"/>
        <w:i w:val="0"/>
        <w:sz w:val="22"/>
      </w:rPr>
    </w:lvl>
    <w:lvl w:ilvl="1" w:tplc="04090003">
      <w:start w:val="1"/>
      <w:numFmt w:val="bullet"/>
      <w:lvlText w:val="o"/>
      <w:lvlJc w:val="left"/>
      <w:pPr>
        <w:tabs>
          <w:tab w:val="num" w:pos="756"/>
        </w:tabs>
        <w:ind w:left="756" w:hanging="360"/>
      </w:pPr>
      <w:rPr>
        <w:rFonts w:ascii="Courier New" w:hAnsi="Courier New" w:hint="default"/>
      </w:rPr>
    </w:lvl>
    <w:lvl w:ilvl="2" w:tplc="04090005">
      <w:start w:val="1"/>
      <w:numFmt w:val="bullet"/>
      <w:lvlText w:val=""/>
      <w:lvlJc w:val="left"/>
      <w:pPr>
        <w:tabs>
          <w:tab w:val="num" w:pos="1476"/>
        </w:tabs>
        <w:ind w:left="1476" w:hanging="360"/>
      </w:pPr>
      <w:rPr>
        <w:rFonts w:ascii="Wingdings" w:hAnsi="Wingdings" w:hint="default"/>
      </w:rPr>
    </w:lvl>
    <w:lvl w:ilvl="3" w:tplc="04090001">
      <w:start w:val="1"/>
      <w:numFmt w:val="bullet"/>
      <w:lvlText w:val=""/>
      <w:lvlJc w:val="left"/>
      <w:pPr>
        <w:tabs>
          <w:tab w:val="num" w:pos="2196"/>
        </w:tabs>
        <w:ind w:left="2196" w:hanging="360"/>
      </w:pPr>
      <w:rPr>
        <w:rFonts w:ascii="Symbol" w:hAnsi="Symbol" w:hint="default"/>
      </w:rPr>
    </w:lvl>
    <w:lvl w:ilvl="4" w:tplc="04090003">
      <w:start w:val="1"/>
      <w:numFmt w:val="bullet"/>
      <w:lvlText w:val="o"/>
      <w:lvlJc w:val="left"/>
      <w:pPr>
        <w:tabs>
          <w:tab w:val="num" w:pos="2916"/>
        </w:tabs>
        <w:ind w:left="2916" w:hanging="360"/>
      </w:pPr>
      <w:rPr>
        <w:rFonts w:ascii="Courier New" w:hAnsi="Courier New" w:hint="default"/>
      </w:rPr>
    </w:lvl>
    <w:lvl w:ilvl="5" w:tplc="04090005">
      <w:start w:val="1"/>
      <w:numFmt w:val="bullet"/>
      <w:lvlText w:val=""/>
      <w:lvlJc w:val="left"/>
      <w:pPr>
        <w:tabs>
          <w:tab w:val="num" w:pos="3636"/>
        </w:tabs>
        <w:ind w:left="3636" w:hanging="360"/>
      </w:pPr>
      <w:rPr>
        <w:rFonts w:ascii="Wingdings" w:hAnsi="Wingdings" w:hint="default"/>
      </w:rPr>
    </w:lvl>
    <w:lvl w:ilvl="6" w:tplc="04090001">
      <w:start w:val="1"/>
      <w:numFmt w:val="bullet"/>
      <w:lvlText w:val=""/>
      <w:lvlJc w:val="left"/>
      <w:pPr>
        <w:tabs>
          <w:tab w:val="num" w:pos="4356"/>
        </w:tabs>
        <w:ind w:left="4356" w:hanging="360"/>
      </w:pPr>
      <w:rPr>
        <w:rFonts w:ascii="Symbol" w:hAnsi="Symbol" w:hint="default"/>
      </w:rPr>
    </w:lvl>
    <w:lvl w:ilvl="7" w:tplc="04090003">
      <w:start w:val="1"/>
      <w:numFmt w:val="bullet"/>
      <w:lvlText w:val="o"/>
      <w:lvlJc w:val="left"/>
      <w:pPr>
        <w:tabs>
          <w:tab w:val="num" w:pos="5076"/>
        </w:tabs>
        <w:ind w:left="5076" w:hanging="360"/>
      </w:pPr>
      <w:rPr>
        <w:rFonts w:ascii="Courier New" w:hAnsi="Courier New" w:hint="default"/>
      </w:rPr>
    </w:lvl>
    <w:lvl w:ilvl="8" w:tplc="04090005">
      <w:start w:val="1"/>
      <w:numFmt w:val="bullet"/>
      <w:lvlText w:val=""/>
      <w:lvlJc w:val="left"/>
      <w:pPr>
        <w:tabs>
          <w:tab w:val="num" w:pos="5796"/>
        </w:tabs>
        <w:ind w:left="5796" w:hanging="360"/>
      </w:pPr>
      <w:rPr>
        <w:rFonts w:ascii="Wingdings" w:hAnsi="Wingdings" w:hint="default"/>
      </w:rPr>
    </w:lvl>
  </w:abstractNum>
  <w:abstractNum w:abstractNumId="11" w15:restartNumberingAfterBreak="0">
    <w:nsid w:val="34F9788F"/>
    <w:multiLevelType w:val="hybridMultilevel"/>
    <w:tmpl w:val="D3086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06C06"/>
    <w:multiLevelType w:val="hybridMultilevel"/>
    <w:tmpl w:val="C31E07A2"/>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7D0FCF"/>
    <w:multiLevelType w:val="hybridMultilevel"/>
    <w:tmpl w:val="A648BCE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F02211"/>
    <w:multiLevelType w:val="multilevel"/>
    <w:tmpl w:val="4294ABC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5" w15:restartNumberingAfterBreak="0">
    <w:nsid w:val="4C53499D"/>
    <w:multiLevelType w:val="hybridMultilevel"/>
    <w:tmpl w:val="A92458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A33163E"/>
    <w:multiLevelType w:val="multilevel"/>
    <w:tmpl w:val="DAC2FF4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7" w15:restartNumberingAfterBreak="0">
    <w:nsid w:val="5C1D06DF"/>
    <w:multiLevelType w:val="multilevel"/>
    <w:tmpl w:val="6D086EC0"/>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lowerRoman"/>
      <w:lvlText w:val="%4."/>
      <w:lvlJc w:val="right"/>
      <w:pPr>
        <w:tabs>
          <w:tab w:val="num" w:pos="360"/>
        </w:tabs>
        <w:ind w:left="360" w:firstLine="183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8" w15:restartNumberingAfterBreak="0">
    <w:nsid w:val="5DD21CED"/>
    <w:multiLevelType w:val="hybridMultilevel"/>
    <w:tmpl w:val="9C7476C8"/>
    <w:lvl w:ilvl="0" w:tplc="2FECC13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C29B9"/>
    <w:multiLevelType w:val="hybridMultilevel"/>
    <w:tmpl w:val="C7246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FD80D59"/>
    <w:multiLevelType w:val="hybridMultilevel"/>
    <w:tmpl w:val="8AD20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24C09"/>
    <w:multiLevelType w:val="hybridMultilevel"/>
    <w:tmpl w:val="A7840B96"/>
    <w:lvl w:ilvl="0" w:tplc="B1B03FEC">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616650">
    <w:abstractNumId w:val="10"/>
  </w:num>
  <w:num w:numId="2" w16cid:durableId="770131084">
    <w:abstractNumId w:val="19"/>
  </w:num>
  <w:num w:numId="3" w16cid:durableId="1463618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990223">
    <w:abstractNumId w:val="11"/>
  </w:num>
  <w:num w:numId="5" w16cid:durableId="1479960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263">
    <w:abstractNumId w:val="5"/>
  </w:num>
  <w:num w:numId="7" w16cid:durableId="1628662570">
    <w:abstractNumId w:val="12"/>
  </w:num>
  <w:num w:numId="8" w16cid:durableId="1791707395">
    <w:abstractNumId w:val="1"/>
  </w:num>
  <w:num w:numId="9" w16cid:durableId="1410495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768913">
    <w:abstractNumId w:val="15"/>
  </w:num>
  <w:num w:numId="11" w16cid:durableId="506289119">
    <w:abstractNumId w:val="8"/>
  </w:num>
  <w:num w:numId="12" w16cid:durableId="1898777211">
    <w:abstractNumId w:val="0"/>
  </w:num>
  <w:num w:numId="13" w16cid:durableId="1151211976">
    <w:abstractNumId w:val="3"/>
  </w:num>
  <w:num w:numId="14" w16cid:durableId="898203601">
    <w:abstractNumId w:val="16"/>
  </w:num>
  <w:num w:numId="15" w16cid:durableId="1012486113">
    <w:abstractNumId w:val="14"/>
  </w:num>
  <w:num w:numId="16" w16cid:durableId="209269680">
    <w:abstractNumId w:val="17"/>
  </w:num>
  <w:num w:numId="17" w16cid:durableId="771824464">
    <w:abstractNumId w:val="20"/>
  </w:num>
  <w:num w:numId="18" w16cid:durableId="1877812535">
    <w:abstractNumId w:val="21"/>
  </w:num>
  <w:num w:numId="19" w16cid:durableId="849374540">
    <w:abstractNumId w:val="7"/>
  </w:num>
  <w:num w:numId="20" w16cid:durableId="1376199740">
    <w:abstractNumId w:val="9"/>
  </w:num>
  <w:num w:numId="21" w16cid:durableId="1272669934">
    <w:abstractNumId w:val="18"/>
  </w:num>
  <w:num w:numId="22" w16cid:durableId="1982268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G2NLQwMDEwMDG3MLFU0lEKTi0uzszPAymwrAUAQn/ldiwAAAA="/>
  </w:docVars>
  <w:rsids>
    <w:rsidRoot w:val="004E1748"/>
    <w:rsid w:val="00001D04"/>
    <w:rsid w:val="000035AB"/>
    <w:rsid w:val="00006D23"/>
    <w:rsid w:val="00010B59"/>
    <w:rsid w:val="00010F74"/>
    <w:rsid w:val="0001151D"/>
    <w:rsid w:val="00011940"/>
    <w:rsid w:val="000124C3"/>
    <w:rsid w:val="00012D1C"/>
    <w:rsid w:val="00012E58"/>
    <w:rsid w:val="00013089"/>
    <w:rsid w:val="00013F38"/>
    <w:rsid w:val="00016D63"/>
    <w:rsid w:val="0002207A"/>
    <w:rsid w:val="00022926"/>
    <w:rsid w:val="0002377F"/>
    <w:rsid w:val="0002532B"/>
    <w:rsid w:val="000276FB"/>
    <w:rsid w:val="00027C55"/>
    <w:rsid w:val="00027DF6"/>
    <w:rsid w:val="00030237"/>
    <w:rsid w:val="000304F6"/>
    <w:rsid w:val="00031040"/>
    <w:rsid w:val="00031246"/>
    <w:rsid w:val="00031428"/>
    <w:rsid w:val="00032C9B"/>
    <w:rsid w:val="000338A5"/>
    <w:rsid w:val="00035B88"/>
    <w:rsid w:val="00036C40"/>
    <w:rsid w:val="0003712F"/>
    <w:rsid w:val="00037B32"/>
    <w:rsid w:val="000420BA"/>
    <w:rsid w:val="0004443D"/>
    <w:rsid w:val="00045F21"/>
    <w:rsid w:val="00046FEF"/>
    <w:rsid w:val="00052380"/>
    <w:rsid w:val="00052C24"/>
    <w:rsid w:val="00054249"/>
    <w:rsid w:val="00054B8E"/>
    <w:rsid w:val="00054FB6"/>
    <w:rsid w:val="000574FF"/>
    <w:rsid w:val="00057AF6"/>
    <w:rsid w:val="00057B7E"/>
    <w:rsid w:val="000626D0"/>
    <w:rsid w:val="00062A4F"/>
    <w:rsid w:val="00062C32"/>
    <w:rsid w:val="00062EB8"/>
    <w:rsid w:val="00063685"/>
    <w:rsid w:val="0006434E"/>
    <w:rsid w:val="00066A64"/>
    <w:rsid w:val="000706E2"/>
    <w:rsid w:val="00070B25"/>
    <w:rsid w:val="000717DC"/>
    <w:rsid w:val="000719A9"/>
    <w:rsid w:val="00071DD1"/>
    <w:rsid w:val="00071EBC"/>
    <w:rsid w:val="000729E2"/>
    <w:rsid w:val="000732A4"/>
    <w:rsid w:val="00074A3C"/>
    <w:rsid w:val="00075F28"/>
    <w:rsid w:val="00083330"/>
    <w:rsid w:val="000834BE"/>
    <w:rsid w:val="000837C2"/>
    <w:rsid w:val="0009004C"/>
    <w:rsid w:val="000946B8"/>
    <w:rsid w:val="00096B8F"/>
    <w:rsid w:val="00097731"/>
    <w:rsid w:val="000A0C4A"/>
    <w:rsid w:val="000A21E3"/>
    <w:rsid w:val="000A30BA"/>
    <w:rsid w:val="000A620F"/>
    <w:rsid w:val="000A6669"/>
    <w:rsid w:val="000A701B"/>
    <w:rsid w:val="000B0B76"/>
    <w:rsid w:val="000B1504"/>
    <w:rsid w:val="000B1C02"/>
    <w:rsid w:val="000B3378"/>
    <w:rsid w:val="000B4030"/>
    <w:rsid w:val="000B71E9"/>
    <w:rsid w:val="000C0B56"/>
    <w:rsid w:val="000C2627"/>
    <w:rsid w:val="000C2834"/>
    <w:rsid w:val="000C5126"/>
    <w:rsid w:val="000C6AE4"/>
    <w:rsid w:val="000C7B80"/>
    <w:rsid w:val="000D10C0"/>
    <w:rsid w:val="000D1ADC"/>
    <w:rsid w:val="000D4E80"/>
    <w:rsid w:val="000D5769"/>
    <w:rsid w:val="000D5A6E"/>
    <w:rsid w:val="000D6719"/>
    <w:rsid w:val="000E192B"/>
    <w:rsid w:val="000E26C5"/>
    <w:rsid w:val="000E2DAB"/>
    <w:rsid w:val="000E52E0"/>
    <w:rsid w:val="000E5A75"/>
    <w:rsid w:val="000F0DFE"/>
    <w:rsid w:val="000F3AB7"/>
    <w:rsid w:val="000F566D"/>
    <w:rsid w:val="000F6024"/>
    <w:rsid w:val="001032A2"/>
    <w:rsid w:val="001059DE"/>
    <w:rsid w:val="001063D2"/>
    <w:rsid w:val="00106706"/>
    <w:rsid w:val="00106A6D"/>
    <w:rsid w:val="00106D46"/>
    <w:rsid w:val="00110001"/>
    <w:rsid w:val="001105EA"/>
    <w:rsid w:val="00110C37"/>
    <w:rsid w:val="00116F4A"/>
    <w:rsid w:val="00120698"/>
    <w:rsid w:val="00120D50"/>
    <w:rsid w:val="00121AAC"/>
    <w:rsid w:val="00121D3A"/>
    <w:rsid w:val="00123078"/>
    <w:rsid w:val="00123EE4"/>
    <w:rsid w:val="00131085"/>
    <w:rsid w:val="001318B2"/>
    <w:rsid w:val="001339FB"/>
    <w:rsid w:val="00133C44"/>
    <w:rsid w:val="00133EC7"/>
    <w:rsid w:val="00134E17"/>
    <w:rsid w:val="00136D64"/>
    <w:rsid w:val="00136E11"/>
    <w:rsid w:val="00145EF3"/>
    <w:rsid w:val="00150751"/>
    <w:rsid w:val="00150AE3"/>
    <w:rsid w:val="001520F3"/>
    <w:rsid w:val="00156745"/>
    <w:rsid w:val="00156B47"/>
    <w:rsid w:val="00160658"/>
    <w:rsid w:val="00160906"/>
    <w:rsid w:val="00162EF9"/>
    <w:rsid w:val="00164AA9"/>
    <w:rsid w:val="00166DF1"/>
    <w:rsid w:val="001675D5"/>
    <w:rsid w:val="00167EFD"/>
    <w:rsid w:val="001712C1"/>
    <w:rsid w:val="00172D4F"/>
    <w:rsid w:val="00174710"/>
    <w:rsid w:val="00174A62"/>
    <w:rsid w:val="00175707"/>
    <w:rsid w:val="0017684A"/>
    <w:rsid w:val="00180DEA"/>
    <w:rsid w:val="00181BF9"/>
    <w:rsid w:val="00183398"/>
    <w:rsid w:val="001833B0"/>
    <w:rsid w:val="0018504F"/>
    <w:rsid w:val="001859C2"/>
    <w:rsid w:val="00185AE3"/>
    <w:rsid w:val="00186E19"/>
    <w:rsid w:val="001900D3"/>
    <w:rsid w:val="001905EE"/>
    <w:rsid w:val="00190B07"/>
    <w:rsid w:val="0019370D"/>
    <w:rsid w:val="001944CB"/>
    <w:rsid w:val="00194EDB"/>
    <w:rsid w:val="001969B0"/>
    <w:rsid w:val="00196AAA"/>
    <w:rsid w:val="00196E40"/>
    <w:rsid w:val="00197E57"/>
    <w:rsid w:val="001A0CD5"/>
    <w:rsid w:val="001A124B"/>
    <w:rsid w:val="001A3616"/>
    <w:rsid w:val="001A387A"/>
    <w:rsid w:val="001B5E33"/>
    <w:rsid w:val="001B75EE"/>
    <w:rsid w:val="001C1B16"/>
    <w:rsid w:val="001C383E"/>
    <w:rsid w:val="001C4328"/>
    <w:rsid w:val="001C4973"/>
    <w:rsid w:val="001C600C"/>
    <w:rsid w:val="001C62CC"/>
    <w:rsid w:val="001C7E54"/>
    <w:rsid w:val="001D0E3A"/>
    <w:rsid w:val="001D1820"/>
    <w:rsid w:val="001D1B0B"/>
    <w:rsid w:val="001D28E1"/>
    <w:rsid w:val="001D31F5"/>
    <w:rsid w:val="001D3AEC"/>
    <w:rsid w:val="001D3C1E"/>
    <w:rsid w:val="001D44C5"/>
    <w:rsid w:val="001D4A27"/>
    <w:rsid w:val="001D52B7"/>
    <w:rsid w:val="001D6D60"/>
    <w:rsid w:val="001D6E18"/>
    <w:rsid w:val="001D718A"/>
    <w:rsid w:val="001D73F2"/>
    <w:rsid w:val="001E143C"/>
    <w:rsid w:val="001E39FD"/>
    <w:rsid w:val="001E4B40"/>
    <w:rsid w:val="001E6868"/>
    <w:rsid w:val="001E687C"/>
    <w:rsid w:val="001F2E33"/>
    <w:rsid w:val="001F3657"/>
    <w:rsid w:val="001F483E"/>
    <w:rsid w:val="001F6688"/>
    <w:rsid w:val="001F7DA8"/>
    <w:rsid w:val="00200861"/>
    <w:rsid w:val="00200E75"/>
    <w:rsid w:val="00203B60"/>
    <w:rsid w:val="00210415"/>
    <w:rsid w:val="002109CC"/>
    <w:rsid w:val="00210C32"/>
    <w:rsid w:val="00213464"/>
    <w:rsid w:val="00215316"/>
    <w:rsid w:val="0021549D"/>
    <w:rsid w:val="00217BE9"/>
    <w:rsid w:val="00217E65"/>
    <w:rsid w:val="00220872"/>
    <w:rsid w:val="002212B0"/>
    <w:rsid w:val="00221EA6"/>
    <w:rsid w:val="00222D05"/>
    <w:rsid w:val="00223229"/>
    <w:rsid w:val="00223839"/>
    <w:rsid w:val="00224513"/>
    <w:rsid w:val="002245EE"/>
    <w:rsid w:val="002254E6"/>
    <w:rsid w:val="0022557B"/>
    <w:rsid w:val="00230115"/>
    <w:rsid w:val="0023120D"/>
    <w:rsid w:val="00231C3E"/>
    <w:rsid w:val="00232C38"/>
    <w:rsid w:val="00233D5B"/>
    <w:rsid w:val="002340BC"/>
    <w:rsid w:val="00242CE4"/>
    <w:rsid w:val="00243690"/>
    <w:rsid w:val="00246274"/>
    <w:rsid w:val="00251573"/>
    <w:rsid w:val="00252746"/>
    <w:rsid w:val="00255C82"/>
    <w:rsid w:val="00257603"/>
    <w:rsid w:val="00261D17"/>
    <w:rsid w:val="002654D8"/>
    <w:rsid w:val="00266C3F"/>
    <w:rsid w:val="00267032"/>
    <w:rsid w:val="00267104"/>
    <w:rsid w:val="00267BCF"/>
    <w:rsid w:val="00267DF1"/>
    <w:rsid w:val="002717C8"/>
    <w:rsid w:val="00272829"/>
    <w:rsid w:val="002732CF"/>
    <w:rsid w:val="002778AA"/>
    <w:rsid w:val="00280FA1"/>
    <w:rsid w:val="00281982"/>
    <w:rsid w:val="00286C22"/>
    <w:rsid w:val="00286D6F"/>
    <w:rsid w:val="00286F28"/>
    <w:rsid w:val="00290709"/>
    <w:rsid w:val="00293307"/>
    <w:rsid w:val="0029486F"/>
    <w:rsid w:val="00294DAA"/>
    <w:rsid w:val="00296511"/>
    <w:rsid w:val="00297C17"/>
    <w:rsid w:val="002A0392"/>
    <w:rsid w:val="002A265C"/>
    <w:rsid w:val="002A3872"/>
    <w:rsid w:val="002A62DE"/>
    <w:rsid w:val="002A6348"/>
    <w:rsid w:val="002A7AA8"/>
    <w:rsid w:val="002B03DC"/>
    <w:rsid w:val="002B0D28"/>
    <w:rsid w:val="002B1A90"/>
    <w:rsid w:val="002B2A40"/>
    <w:rsid w:val="002B52EE"/>
    <w:rsid w:val="002C0A58"/>
    <w:rsid w:val="002C3868"/>
    <w:rsid w:val="002C6478"/>
    <w:rsid w:val="002D0275"/>
    <w:rsid w:val="002D14EB"/>
    <w:rsid w:val="002D25C3"/>
    <w:rsid w:val="002D327C"/>
    <w:rsid w:val="002D5B01"/>
    <w:rsid w:val="002D79D1"/>
    <w:rsid w:val="002E1394"/>
    <w:rsid w:val="002E1D23"/>
    <w:rsid w:val="002E4AC4"/>
    <w:rsid w:val="002E4E06"/>
    <w:rsid w:val="002E67E4"/>
    <w:rsid w:val="002E6CB7"/>
    <w:rsid w:val="002F1398"/>
    <w:rsid w:val="002F281A"/>
    <w:rsid w:val="002F482B"/>
    <w:rsid w:val="002F5D7D"/>
    <w:rsid w:val="002F64AC"/>
    <w:rsid w:val="002F7F24"/>
    <w:rsid w:val="00302F8D"/>
    <w:rsid w:val="00303E1D"/>
    <w:rsid w:val="00304B4C"/>
    <w:rsid w:val="00304EA3"/>
    <w:rsid w:val="00305662"/>
    <w:rsid w:val="00306C43"/>
    <w:rsid w:val="00307C03"/>
    <w:rsid w:val="00310949"/>
    <w:rsid w:val="00311BC2"/>
    <w:rsid w:val="00312603"/>
    <w:rsid w:val="00314DA0"/>
    <w:rsid w:val="00315439"/>
    <w:rsid w:val="003156C8"/>
    <w:rsid w:val="00315F69"/>
    <w:rsid w:val="003217CC"/>
    <w:rsid w:val="00323A37"/>
    <w:rsid w:val="00324D3C"/>
    <w:rsid w:val="003257B3"/>
    <w:rsid w:val="003259EC"/>
    <w:rsid w:val="00327D27"/>
    <w:rsid w:val="00327DCF"/>
    <w:rsid w:val="00330300"/>
    <w:rsid w:val="00330F70"/>
    <w:rsid w:val="00331916"/>
    <w:rsid w:val="00332256"/>
    <w:rsid w:val="003323FE"/>
    <w:rsid w:val="00332824"/>
    <w:rsid w:val="00332B40"/>
    <w:rsid w:val="00333374"/>
    <w:rsid w:val="003360DF"/>
    <w:rsid w:val="003406F0"/>
    <w:rsid w:val="00340C04"/>
    <w:rsid w:val="00342DC1"/>
    <w:rsid w:val="003430E3"/>
    <w:rsid w:val="00344B4A"/>
    <w:rsid w:val="00344B95"/>
    <w:rsid w:val="00344B96"/>
    <w:rsid w:val="00347B3E"/>
    <w:rsid w:val="0035275F"/>
    <w:rsid w:val="00352DB6"/>
    <w:rsid w:val="00353700"/>
    <w:rsid w:val="00354592"/>
    <w:rsid w:val="0036080A"/>
    <w:rsid w:val="00361220"/>
    <w:rsid w:val="00361B82"/>
    <w:rsid w:val="00361E80"/>
    <w:rsid w:val="00362C0C"/>
    <w:rsid w:val="00365E83"/>
    <w:rsid w:val="00367111"/>
    <w:rsid w:val="00367C00"/>
    <w:rsid w:val="00371820"/>
    <w:rsid w:val="00372ABD"/>
    <w:rsid w:val="00373BD5"/>
    <w:rsid w:val="0037404B"/>
    <w:rsid w:val="003745AC"/>
    <w:rsid w:val="00375D60"/>
    <w:rsid w:val="003774FA"/>
    <w:rsid w:val="00380DD9"/>
    <w:rsid w:val="00382765"/>
    <w:rsid w:val="003840FC"/>
    <w:rsid w:val="003844C5"/>
    <w:rsid w:val="00391AE5"/>
    <w:rsid w:val="00391AFE"/>
    <w:rsid w:val="00393749"/>
    <w:rsid w:val="00394DA4"/>
    <w:rsid w:val="00395979"/>
    <w:rsid w:val="003A0937"/>
    <w:rsid w:val="003A2E96"/>
    <w:rsid w:val="003A4E90"/>
    <w:rsid w:val="003A57E6"/>
    <w:rsid w:val="003A63BC"/>
    <w:rsid w:val="003B183C"/>
    <w:rsid w:val="003B6CB3"/>
    <w:rsid w:val="003C04EE"/>
    <w:rsid w:val="003C07C0"/>
    <w:rsid w:val="003C1708"/>
    <w:rsid w:val="003C707F"/>
    <w:rsid w:val="003C75BC"/>
    <w:rsid w:val="003D1506"/>
    <w:rsid w:val="003D3348"/>
    <w:rsid w:val="003D3C09"/>
    <w:rsid w:val="003D403C"/>
    <w:rsid w:val="003D4621"/>
    <w:rsid w:val="003D5C31"/>
    <w:rsid w:val="003D7B42"/>
    <w:rsid w:val="003E0228"/>
    <w:rsid w:val="003E02F2"/>
    <w:rsid w:val="003E0CE8"/>
    <w:rsid w:val="003E0E48"/>
    <w:rsid w:val="003E263D"/>
    <w:rsid w:val="003E68FD"/>
    <w:rsid w:val="003F2ACB"/>
    <w:rsid w:val="003F50F1"/>
    <w:rsid w:val="003F60F9"/>
    <w:rsid w:val="003F687C"/>
    <w:rsid w:val="003F693D"/>
    <w:rsid w:val="003F6FF1"/>
    <w:rsid w:val="004014C8"/>
    <w:rsid w:val="00402B54"/>
    <w:rsid w:val="00403019"/>
    <w:rsid w:val="004051CE"/>
    <w:rsid w:val="00406764"/>
    <w:rsid w:val="004076EA"/>
    <w:rsid w:val="00410A80"/>
    <w:rsid w:val="004115CF"/>
    <w:rsid w:val="00412AA5"/>
    <w:rsid w:val="00416A25"/>
    <w:rsid w:val="00416B7E"/>
    <w:rsid w:val="00417E03"/>
    <w:rsid w:val="00417ED5"/>
    <w:rsid w:val="004200B2"/>
    <w:rsid w:val="00422498"/>
    <w:rsid w:val="00422880"/>
    <w:rsid w:val="00424E6A"/>
    <w:rsid w:val="004254F6"/>
    <w:rsid w:val="00426C13"/>
    <w:rsid w:val="00433987"/>
    <w:rsid w:val="0043482A"/>
    <w:rsid w:val="004401B8"/>
    <w:rsid w:val="00441887"/>
    <w:rsid w:val="00443130"/>
    <w:rsid w:val="0044464D"/>
    <w:rsid w:val="00444730"/>
    <w:rsid w:val="00445DC1"/>
    <w:rsid w:val="004463AE"/>
    <w:rsid w:val="00451059"/>
    <w:rsid w:val="004516AB"/>
    <w:rsid w:val="004528F5"/>
    <w:rsid w:val="00452E1D"/>
    <w:rsid w:val="00452E51"/>
    <w:rsid w:val="004559D4"/>
    <w:rsid w:val="004601CD"/>
    <w:rsid w:val="0046284B"/>
    <w:rsid w:val="0046516C"/>
    <w:rsid w:val="00470078"/>
    <w:rsid w:val="00470B4A"/>
    <w:rsid w:val="00471AF2"/>
    <w:rsid w:val="00475009"/>
    <w:rsid w:val="004756CA"/>
    <w:rsid w:val="00476D25"/>
    <w:rsid w:val="004814A5"/>
    <w:rsid w:val="00484BE5"/>
    <w:rsid w:val="004850E4"/>
    <w:rsid w:val="004851E5"/>
    <w:rsid w:val="00491428"/>
    <w:rsid w:val="004923D7"/>
    <w:rsid w:val="00494223"/>
    <w:rsid w:val="00494726"/>
    <w:rsid w:val="00494D07"/>
    <w:rsid w:val="0049501B"/>
    <w:rsid w:val="00496609"/>
    <w:rsid w:val="004A2153"/>
    <w:rsid w:val="004A657C"/>
    <w:rsid w:val="004B0441"/>
    <w:rsid w:val="004B10DC"/>
    <w:rsid w:val="004B29A7"/>
    <w:rsid w:val="004B4C0F"/>
    <w:rsid w:val="004B6A8C"/>
    <w:rsid w:val="004B7072"/>
    <w:rsid w:val="004B777E"/>
    <w:rsid w:val="004C04C7"/>
    <w:rsid w:val="004C15F7"/>
    <w:rsid w:val="004C268F"/>
    <w:rsid w:val="004C2A04"/>
    <w:rsid w:val="004C2B43"/>
    <w:rsid w:val="004C2BCC"/>
    <w:rsid w:val="004D0350"/>
    <w:rsid w:val="004D2505"/>
    <w:rsid w:val="004D41AF"/>
    <w:rsid w:val="004D5115"/>
    <w:rsid w:val="004D5BAE"/>
    <w:rsid w:val="004E08C1"/>
    <w:rsid w:val="004E1748"/>
    <w:rsid w:val="004E2215"/>
    <w:rsid w:val="004E2487"/>
    <w:rsid w:val="004E39EF"/>
    <w:rsid w:val="004E5974"/>
    <w:rsid w:val="004E7F82"/>
    <w:rsid w:val="004F1E2C"/>
    <w:rsid w:val="004F2D46"/>
    <w:rsid w:val="004F2E62"/>
    <w:rsid w:val="004F584F"/>
    <w:rsid w:val="004F5D8F"/>
    <w:rsid w:val="004F61B8"/>
    <w:rsid w:val="004F6D69"/>
    <w:rsid w:val="00500F21"/>
    <w:rsid w:val="005037C5"/>
    <w:rsid w:val="005042D2"/>
    <w:rsid w:val="00505CB8"/>
    <w:rsid w:val="005066B9"/>
    <w:rsid w:val="0050697F"/>
    <w:rsid w:val="005069A9"/>
    <w:rsid w:val="005075B5"/>
    <w:rsid w:val="00507710"/>
    <w:rsid w:val="0051302F"/>
    <w:rsid w:val="0052041E"/>
    <w:rsid w:val="00522DD6"/>
    <w:rsid w:val="00525C4C"/>
    <w:rsid w:val="005305D3"/>
    <w:rsid w:val="00531F56"/>
    <w:rsid w:val="00532B82"/>
    <w:rsid w:val="005338C9"/>
    <w:rsid w:val="00533A2B"/>
    <w:rsid w:val="00534695"/>
    <w:rsid w:val="00534998"/>
    <w:rsid w:val="00534DC9"/>
    <w:rsid w:val="00536367"/>
    <w:rsid w:val="00537168"/>
    <w:rsid w:val="005408F5"/>
    <w:rsid w:val="00540CBB"/>
    <w:rsid w:val="00544182"/>
    <w:rsid w:val="005469CA"/>
    <w:rsid w:val="005504E3"/>
    <w:rsid w:val="00551003"/>
    <w:rsid w:val="0055152A"/>
    <w:rsid w:val="005535F8"/>
    <w:rsid w:val="00554EBB"/>
    <w:rsid w:val="0055526C"/>
    <w:rsid w:val="00555C25"/>
    <w:rsid w:val="00555EB2"/>
    <w:rsid w:val="00555EC0"/>
    <w:rsid w:val="00556313"/>
    <w:rsid w:val="0056127A"/>
    <w:rsid w:val="00561E1C"/>
    <w:rsid w:val="00562F50"/>
    <w:rsid w:val="005654CD"/>
    <w:rsid w:val="00565A24"/>
    <w:rsid w:val="005672F6"/>
    <w:rsid w:val="00571C21"/>
    <w:rsid w:val="00575D51"/>
    <w:rsid w:val="00575F0B"/>
    <w:rsid w:val="0057718A"/>
    <w:rsid w:val="00580E36"/>
    <w:rsid w:val="0058232C"/>
    <w:rsid w:val="00582D05"/>
    <w:rsid w:val="005877C0"/>
    <w:rsid w:val="00587E4C"/>
    <w:rsid w:val="005900A9"/>
    <w:rsid w:val="00590892"/>
    <w:rsid w:val="00592ECD"/>
    <w:rsid w:val="00593C42"/>
    <w:rsid w:val="00596B94"/>
    <w:rsid w:val="0059791C"/>
    <w:rsid w:val="005A0295"/>
    <w:rsid w:val="005A0EBE"/>
    <w:rsid w:val="005A1DE4"/>
    <w:rsid w:val="005A1E33"/>
    <w:rsid w:val="005A203E"/>
    <w:rsid w:val="005A2534"/>
    <w:rsid w:val="005A2E29"/>
    <w:rsid w:val="005A3DCE"/>
    <w:rsid w:val="005A48CD"/>
    <w:rsid w:val="005B10CC"/>
    <w:rsid w:val="005B25A2"/>
    <w:rsid w:val="005B3987"/>
    <w:rsid w:val="005B4489"/>
    <w:rsid w:val="005B5E77"/>
    <w:rsid w:val="005B6B15"/>
    <w:rsid w:val="005B70A0"/>
    <w:rsid w:val="005B7984"/>
    <w:rsid w:val="005C078A"/>
    <w:rsid w:val="005C0A6C"/>
    <w:rsid w:val="005C18F2"/>
    <w:rsid w:val="005C191A"/>
    <w:rsid w:val="005C1E06"/>
    <w:rsid w:val="005C333C"/>
    <w:rsid w:val="005C4109"/>
    <w:rsid w:val="005C4F81"/>
    <w:rsid w:val="005C6613"/>
    <w:rsid w:val="005C6ADC"/>
    <w:rsid w:val="005D0789"/>
    <w:rsid w:val="005D0F43"/>
    <w:rsid w:val="005D1D09"/>
    <w:rsid w:val="005D286E"/>
    <w:rsid w:val="005D2E28"/>
    <w:rsid w:val="005D4E8C"/>
    <w:rsid w:val="005D4F38"/>
    <w:rsid w:val="005D6084"/>
    <w:rsid w:val="005E0158"/>
    <w:rsid w:val="005E1264"/>
    <w:rsid w:val="005E1D93"/>
    <w:rsid w:val="005E302C"/>
    <w:rsid w:val="005E3311"/>
    <w:rsid w:val="005E3E72"/>
    <w:rsid w:val="005E41DE"/>
    <w:rsid w:val="005E65A9"/>
    <w:rsid w:val="005E7DD8"/>
    <w:rsid w:val="005F0B81"/>
    <w:rsid w:val="005F476F"/>
    <w:rsid w:val="005F5861"/>
    <w:rsid w:val="00601034"/>
    <w:rsid w:val="00601B55"/>
    <w:rsid w:val="00601BB2"/>
    <w:rsid w:val="00602607"/>
    <w:rsid w:val="006029A7"/>
    <w:rsid w:val="00605F36"/>
    <w:rsid w:val="0060653B"/>
    <w:rsid w:val="00611AD8"/>
    <w:rsid w:val="006123A7"/>
    <w:rsid w:val="00612424"/>
    <w:rsid w:val="0061386F"/>
    <w:rsid w:val="0061445B"/>
    <w:rsid w:val="006144BC"/>
    <w:rsid w:val="006162A7"/>
    <w:rsid w:val="006207A7"/>
    <w:rsid w:val="00621C14"/>
    <w:rsid w:val="00623AD7"/>
    <w:rsid w:val="00624423"/>
    <w:rsid w:val="00624EA1"/>
    <w:rsid w:val="006254F2"/>
    <w:rsid w:val="00626532"/>
    <w:rsid w:val="006272C7"/>
    <w:rsid w:val="00630536"/>
    <w:rsid w:val="00634E53"/>
    <w:rsid w:val="00635538"/>
    <w:rsid w:val="00635788"/>
    <w:rsid w:val="006359B9"/>
    <w:rsid w:val="006360EC"/>
    <w:rsid w:val="00637011"/>
    <w:rsid w:val="006379B6"/>
    <w:rsid w:val="00641E63"/>
    <w:rsid w:val="0064418D"/>
    <w:rsid w:val="00646267"/>
    <w:rsid w:val="0064674C"/>
    <w:rsid w:val="00646B4F"/>
    <w:rsid w:val="0065042E"/>
    <w:rsid w:val="0065052E"/>
    <w:rsid w:val="0065188F"/>
    <w:rsid w:val="00652266"/>
    <w:rsid w:val="0065226D"/>
    <w:rsid w:val="0065569A"/>
    <w:rsid w:val="00660235"/>
    <w:rsid w:val="00660D8E"/>
    <w:rsid w:val="00661538"/>
    <w:rsid w:val="006631CE"/>
    <w:rsid w:val="00663EFC"/>
    <w:rsid w:val="00665952"/>
    <w:rsid w:val="00666221"/>
    <w:rsid w:val="006800B8"/>
    <w:rsid w:val="00680365"/>
    <w:rsid w:val="006812D0"/>
    <w:rsid w:val="0068224E"/>
    <w:rsid w:val="00682284"/>
    <w:rsid w:val="00682FAF"/>
    <w:rsid w:val="00687E1E"/>
    <w:rsid w:val="00687E21"/>
    <w:rsid w:val="006905FC"/>
    <w:rsid w:val="00691853"/>
    <w:rsid w:val="006956D9"/>
    <w:rsid w:val="00695C23"/>
    <w:rsid w:val="00696AA3"/>
    <w:rsid w:val="00696C0F"/>
    <w:rsid w:val="006A0475"/>
    <w:rsid w:val="006A2CC7"/>
    <w:rsid w:val="006A5694"/>
    <w:rsid w:val="006A6B3D"/>
    <w:rsid w:val="006A6F32"/>
    <w:rsid w:val="006B1D99"/>
    <w:rsid w:val="006B27CD"/>
    <w:rsid w:val="006B5066"/>
    <w:rsid w:val="006B7155"/>
    <w:rsid w:val="006C02A6"/>
    <w:rsid w:val="006C227D"/>
    <w:rsid w:val="006C25BE"/>
    <w:rsid w:val="006C3695"/>
    <w:rsid w:val="006C69C5"/>
    <w:rsid w:val="006D0304"/>
    <w:rsid w:val="006D083C"/>
    <w:rsid w:val="006D168B"/>
    <w:rsid w:val="006D1A4D"/>
    <w:rsid w:val="006D1E48"/>
    <w:rsid w:val="006D36F4"/>
    <w:rsid w:val="006D4484"/>
    <w:rsid w:val="006E0A42"/>
    <w:rsid w:val="006E0FB8"/>
    <w:rsid w:val="006E18CD"/>
    <w:rsid w:val="006E19FF"/>
    <w:rsid w:val="006E57C4"/>
    <w:rsid w:val="006E66F5"/>
    <w:rsid w:val="006E68A3"/>
    <w:rsid w:val="006F1DD0"/>
    <w:rsid w:val="006F214D"/>
    <w:rsid w:val="006F25FB"/>
    <w:rsid w:val="006F2776"/>
    <w:rsid w:val="006F2E35"/>
    <w:rsid w:val="006F3E88"/>
    <w:rsid w:val="006F4A5D"/>
    <w:rsid w:val="006F5BF1"/>
    <w:rsid w:val="006F69EC"/>
    <w:rsid w:val="006F6C9F"/>
    <w:rsid w:val="006F6F4F"/>
    <w:rsid w:val="006F73E2"/>
    <w:rsid w:val="007019D6"/>
    <w:rsid w:val="007022AD"/>
    <w:rsid w:val="00703AA2"/>
    <w:rsid w:val="00703D72"/>
    <w:rsid w:val="0071019C"/>
    <w:rsid w:val="007118A9"/>
    <w:rsid w:val="00712755"/>
    <w:rsid w:val="00712A0E"/>
    <w:rsid w:val="00712A77"/>
    <w:rsid w:val="0071313F"/>
    <w:rsid w:val="00713899"/>
    <w:rsid w:val="007139E3"/>
    <w:rsid w:val="00713D79"/>
    <w:rsid w:val="00713ECF"/>
    <w:rsid w:val="007142A1"/>
    <w:rsid w:val="0071618A"/>
    <w:rsid w:val="00720481"/>
    <w:rsid w:val="00721667"/>
    <w:rsid w:val="0072434F"/>
    <w:rsid w:val="00727E65"/>
    <w:rsid w:val="007307D7"/>
    <w:rsid w:val="0073197D"/>
    <w:rsid w:val="00732F82"/>
    <w:rsid w:val="00734C3C"/>
    <w:rsid w:val="00735FB0"/>
    <w:rsid w:val="0073723F"/>
    <w:rsid w:val="00737380"/>
    <w:rsid w:val="00740ADE"/>
    <w:rsid w:val="00741E47"/>
    <w:rsid w:val="00741F87"/>
    <w:rsid w:val="00745F4D"/>
    <w:rsid w:val="007473E7"/>
    <w:rsid w:val="00747434"/>
    <w:rsid w:val="00750067"/>
    <w:rsid w:val="0075107E"/>
    <w:rsid w:val="00751347"/>
    <w:rsid w:val="0075162A"/>
    <w:rsid w:val="00751EC0"/>
    <w:rsid w:val="00752323"/>
    <w:rsid w:val="007527F1"/>
    <w:rsid w:val="007544F3"/>
    <w:rsid w:val="007563AB"/>
    <w:rsid w:val="00756BBB"/>
    <w:rsid w:val="00760787"/>
    <w:rsid w:val="0076135E"/>
    <w:rsid w:val="00761C1A"/>
    <w:rsid w:val="00761CB2"/>
    <w:rsid w:val="00763F4C"/>
    <w:rsid w:val="00764985"/>
    <w:rsid w:val="0076582B"/>
    <w:rsid w:val="00765891"/>
    <w:rsid w:val="0076789A"/>
    <w:rsid w:val="00773A52"/>
    <w:rsid w:val="00775113"/>
    <w:rsid w:val="0077637E"/>
    <w:rsid w:val="0077647C"/>
    <w:rsid w:val="007779B0"/>
    <w:rsid w:val="00780900"/>
    <w:rsid w:val="007809E4"/>
    <w:rsid w:val="00780C2C"/>
    <w:rsid w:val="00780D92"/>
    <w:rsid w:val="007845AC"/>
    <w:rsid w:val="00784D2F"/>
    <w:rsid w:val="0078654E"/>
    <w:rsid w:val="00792C39"/>
    <w:rsid w:val="00793875"/>
    <w:rsid w:val="00794206"/>
    <w:rsid w:val="0079604B"/>
    <w:rsid w:val="00796957"/>
    <w:rsid w:val="007A2464"/>
    <w:rsid w:val="007A2A15"/>
    <w:rsid w:val="007A3130"/>
    <w:rsid w:val="007B3623"/>
    <w:rsid w:val="007B4089"/>
    <w:rsid w:val="007B476B"/>
    <w:rsid w:val="007B56B5"/>
    <w:rsid w:val="007B6683"/>
    <w:rsid w:val="007B67B6"/>
    <w:rsid w:val="007B6A44"/>
    <w:rsid w:val="007B7245"/>
    <w:rsid w:val="007B7915"/>
    <w:rsid w:val="007C0120"/>
    <w:rsid w:val="007C16FE"/>
    <w:rsid w:val="007C2323"/>
    <w:rsid w:val="007C2F65"/>
    <w:rsid w:val="007C37FE"/>
    <w:rsid w:val="007C409F"/>
    <w:rsid w:val="007C49D4"/>
    <w:rsid w:val="007C4DE5"/>
    <w:rsid w:val="007C4FE3"/>
    <w:rsid w:val="007C57FF"/>
    <w:rsid w:val="007C7BBA"/>
    <w:rsid w:val="007D2631"/>
    <w:rsid w:val="007D2E42"/>
    <w:rsid w:val="007D2E5B"/>
    <w:rsid w:val="007D36F0"/>
    <w:rsid w:val="007D386A"/>
    <w:rsid w:val="007D5858"/>
    <w:rsid w:val="007D5D36"/>
    <w:rsid w:val="007E18B1"/>
    <w:rsid w:val="007E7C2F"/>
    <w:rsid w:val="007F0524"/>
    <w:rsid w:val="007F1032"/>
    <w:rsid w:val="007F2E8A"/>
    <w:rsid w:val="007F3E20"/>
    <w:rsid w:val="007F6138"/>
    <w:rsid w:val="007F7A85"/>
    <w:rsid w:val="007F7B65"/>
    <w:rsid w:val="00801EA3"/>
    <w:rsid w:val="008028DA"/>
    <w:rsid w:val="00802FE3"/>
    <w:rsid w:val="00803B62"/>
    <w:rsid w:val="00804481"/>
    <w:rsid w:val="00805578"/>
    <w:rsid w:val="008072FB"/>
    <w:rsid w:val="00807D0F"/>
    <w:rsid w:val="0081132A"/>
    <w:rsid w:val="00813376"/>
    <w:rsid w:val="008137D6"/>
    <w:rsid w:val="00813988"/>
    <w:rsid w:val="00814AC9"/>
    <w:rsid w:val="00815D10"/>
    <w:rsid w:val="00816E93"/>
    <w:rsid w:val="00817950"/>
    <w:rsid w:val="00822C44"/>
    <w:rsid w:val="00822FA2"/>
    <w:rsid w:val="00826B4D"/>
    <w:rsid w:val="008273E0"/>
    <w:rsid w:val="00830067"/>
    <w:rsid w:val="00832634"/>
    <w:rsid w:val="00832832"/>
    <w:rsid w:val="00833A81"/>
    <w:rsid w:val="00833D7A"/>
    <w:rsid w:val="00834AE1"/>
    <w:rsid w:val="008352CA"/>
    <w:rsid w:val="008405A5"/>
    <w:rsid w:val="0084500D"/>
    <w:rsid w:val="008457E6"/>
    <w:rsid w:val="00847B5F"/>
    <w:rsid w:val="00852CA6"/>
    <w:rsid w:val="008548A2"/>
    <w:rsid w:val="00855798"/>
    <w:rsid w:val="00856770"/>
    <w:rsid w:val="00856CAE"/>
    <w:rsid w:val="00860F7C"/>
    <w:rsid w:val="00861FE1"/>
    <w:rsid w:val="00862015"/>
    <w:rsid w:val="00862EE6"/>
    <w:rsid w:val="008645E7"/>
    <w:rsid w:val="00865D2F"/>
    <w:rsid w:val="00867DC6"/>
    <w:rsid w:val="00870147"/>
    <w:rsid w:val="00871B48"/>
    <w:rsid w:val="008737D7"/>
    <w:rsid w:val="00873AFD"/>
    <w:rsid w:val="00875062"/>
    <w:rsid w:val="008751D7"/>
    <w:rsid w:val="00875459"/>
    <w:rsid w:val="0088229E"/>
    <w:rsid w:val="008836D8"/>
    <w:rsid w:val="008837F9"/>
    <w:rsid w:val="00884134"/>
    <w:rsid w:val="00886142"/>
    <w:rsid w:val="00886CC4"/>
    <w:rsid w:val="008873F8"/>
    <w:rsid w:val="00887D92"/>
    <w:rsid w:val="0089043A"/>
    <w:rsid w:val="00890E27"/>
    <w:rsid w:val="008913F3"/>
    <w:rsid w:val="0089289E"/>
    <w:rsid w:val="00894E8F"/>
    <w:rsid w:val="00895CD1"/>
    <w:rsid w:val="008A0F14"/>
    <w:rsid w:val="008A2A3B"/>
    <w:rsid w:val="008A2FFF"/>
    <w:rsid w:val="008A49B9"/>
    <w:rsid w:val="008A56F2"/>
    <w:rsid w:val="008A6216"/>
    <w:rsid w:val="008A75D2"/>
    <w:rsid w:val="008A77D7"/>
    <w:rsid w:val="008B0105"/>
    <w:rsid w:val="008B03A7"/>
    <w:rsid w:val="008B0E13"/>
    <w:rsid w:val="008B29A9"/>
    <w:rsid w:val="008B350C"/>
    <w:rsid w:val="008B37AB"/>
    <w:rsid w:val="008B3A11"/>
    <w:rsid w:val="008B4F00"/>
    <w:rsid w:val="008B644F"/>
    <w:rsid w:val="008C040E"/>
    <w:rsid w:val="008C38BF"/>
    <w:rsid w:val="008C559E"/>
    <w:rsid w:val="008C6D05"/>
    <w:rsid w:val="008C789E"/>
    <w:rsid w:val="008C7C93"/>
    <w:rsid w:val="008D14B9"/>
    <w:rsid w:val="008D26C3"/>
    <w:rsid w:val="008D2C9B"/>
    <w:rsid w:val="008D314E"/>
    <w:rsid w:val="008D3FEA"/>
    <w:rsid w:val="008D3FED"/>
    <w:rsid w:val="008D5C51"/>
    <w:rsid w:val="008D6498"/>
    <w:rsid w:val="008D7202"/>
    <w:rsid w:val="008E00EE"/>
    <w:rsid w:val="008E1B0C"/>
    <w:rsid w:val="008E396A"/>
    <w:rsid w:val="008E5074"/>
    <w:rsid w:val="008E56ED"/>
    <w:rsid w:val="008E59E0"/>
    <w:rsid w:val="008E5A00"/>
    <w:rsid w:val="008F29E4"/>
    <w:rsid w:val="008F2BBB"/>
    <w:rsid w:val="008F33E8"/>
    <w:rsid w:val="008F3BA3"/>
    <w:rsid w:val="008F400D"/>
    <w:rsid w:val="0090004E"/>
    <w:rsid w:val="00900BF9"/>
    <w:rsid w:val="00901448"/>
    <w:rsid w:val="009032EA"/>
    <w:rsid w:val="0090345A"/>
    <w:rsid w:val="009069C4"/>
    <w:rsid w:val="00906A5D"/>
    <w:rsid w:val="00907D9E"/>
    <w:rsid w:val="00911C9E"/>
    <w:rsid w:val="00911EF8"/>
    <w:rsid w:val="00912D71"/>
    <w:rsid w:val="00913787"/>
    <w:rsid w:val="0091474F"/>
    <w:rsid w:val="009152CF"/>
    <w:rsid w:val="0091606E"/>
    <w:rsid w:val="00917A76"/>
    <w:rsid w:val="00917CE6"/>
    <w:rsid w:val="00920498"/>
    <w:rsid w:val="009204F6"/>
    <w:rsid w:val="009205C3"/>
    <w:rsid w:val="00920AE7"/>
    <w:rsid w:val="00924445"/>
    <w:rsid w:val="0092505E"/>
    <w:rsid w:val="0092650B"/>
    <w:rsid w:val="00927092"/>
    <w:rsid w:val="009276F6"/>
    <w:rsid w:val="00931301"/>
    <w:rsid w:val="00931E4B"/>
    <w:rsid w:val="00932B98"/>
    <w:rsid w:val="009334EE"/>
    <w:rsid w:val="0094291C"/>
    <w:rsid w:val="0094316D"/>
    <w:rsid w:val="00943A0C"/>
    <w:rsid w:val="0094595A"/>
    <w:rsid w:val="009463A0"/>
    <w:rsid w:val="009465EE"/>
    <w:rsid w:val="0094661A"/>
    <w:rsid w:val="00951744"/>
    <w:rsid w:val="009554E5"/>
    <w:rsid w:val="0096447A"/>
    <w:rsid w:val="009644E0"/>
    <w:rsid w:val="00965ABD"/>
    <w:rsid w:val="009678DC"/>
    <w:rsid w:val="009707F2"/>
    <w:rsid w:val="00973DD6"/>
    <w:rsid w:val="00976A9F"/>
    <w:rsid w:val="009835F8"/>
    <w:rsid w:val="00983D50"/>
    <w:rsid w:val="0098500A"/>
    <w:rsid w:val="009856BB"/>
    <w:rsid w:val="00987B04"/>
    <w:rsid w:val="0099128D"/>
    <w:rsid w:val="00996BB2"/>
    <w:rsid w:val="009A0BF6"/>
    <w:rsid w:val="009A19C2"/>
    <w:rsid w:val="009A260F"/>
    <w:rsid w:val="009A55A1"/>
    <w:rsid w:val="009A6460"/>
    <w:rsid w:val="009B2041"/>
    <w:rsid w:val="009B39DD"/>
    <w:rsid w:val="009B4114"/>
    <w:rsid w:val="009B529B"/>
    <w:rsid w:val="009B5784"/>
    <w:rsid w:val="009B628E"/>
    <w:rsid w:val="009C213B"/>
    <w:rsid w:val="009C4B91"/>
    <w:rsid w:val="009C509C"/>
    <w:rsid w:val="009C50F3"/>
    <w:rsid w:val="009C6563"/>
    <w:rsid w:val="009D0988"/>
    <w:rsid w:val="009D1C12"/>
    <w:rsid w:val="009D304B"/>
    <w:rsid w:val="009D31A5"/>
    <w:rsid w:val="009D4CC0"/>
    <w:rsid w:val="009D4D1F"/>
    <w:rsid w:val="009D509F"/>
    <w:rsid w:val="009D5CE2"/>
    <w:rsid w:val="009D6222"/>
    <w:rsid w:val="009D7D71"/>
    <w:rsid w:val="009E026F"/>
    <w:rsid w:val="009E2AF9"/>
    <w:rsid w:val="009E3BA4"/>
    <w:rsid w:val="009E41D3"/>
    <w:rsid w:val="009E6511"/>
    <w:rsid w:val="009E6CFF"/>
    <w:rsid w:val="009F39A0"/>
    <w:rsid w:val="009F4D37"/>
    <w:rsid w:val="009F5B09"/>
    <w:rsid w:val="00A00296"/>
    <w:rsid w:val="00A002ED"/>
    <w:rsid w:val="00A00B10"/>
    <w:rsid w:val="00A01382"/>
    <w:rsid w:val="00A04B2C"/>
    <w:rsid w:val="00A04D65"/>
    <w:rsid w:val="00A05320"/>
    <w:rsid w:val="00A06235"/>
    <w:rsid w:val="00A06522"/>
    <w:rsid w:val="00A07883"/>
    <w:rsid w:val="00A10C83"/>
    <w:rsid w:val="00A12763"/>
    <w:rsid w:val="00A1402E"/>
    <w:rsid w:val="00A1578D"/>
    <w:rsid w:val="00A17572"/>
    <w:rsid w:val="00A17758"/>
    <w:rsid w:val="00A17766"/>
    <w:rsid w:val="00A1794E"/>
    <w:rsid w:val="00A215D7"/>
    <w:rsid w:val="00A234F2"/>
    <w:rsid w:val="00A26443"/>
    <w:rsid w:val="00A265E6"/>
    <w:rsid w:val="00A26601"/>
    <w:rsid w:val="00A30895"/>
    <w:rsid w:val="00A316FC"/>
    <w:rsid w:val="00A31C7D"/>
    <w:rsid w:val="00A3295A"/>
    <w:rsid w:val="00A40CD8"/>
    <w:rsid w:val="00A41D9D"/>
    <w:rsid w:val="00A42D98"/>
    <w:rsid w:val="00A448B4"/>
    <w:rsid w:val="00A45EAA"/>
    <w:rsid w:val="00A46BFB"/>
    <w:rsid w:val="00A473A3"/>
    <w:rsid w:val="00A50AD9"/>
    <w:rsid w:val="00A52403"/>
    <w:rsid w:val="00A534C8"/>
    <w:rsid w:val="00A556E6"/>
    <w:rsid w:val="00A55C4A"/>
    <w:rsid w:val="00A56CA1"/>
    <w:rsid w:val="00A60406"/>
    <w:rsid w:val="00A60A89"/>
    <w:rsid w:val="00A61CE2"/>
    <w:rsid w:val="00A62525"/>
    <w:rsid w:val="00A64D25"/>
    <w:rsid w:val="00A65173"/>
    <w:rsid w:val="00A6546E"/>
    <w:rsid w:val="00A73109"/>
    <w:rsid w:val="00A7327A"/>
    <w:rsid w:val="00A74351"/>
    <w:rsid w:val="00A77646"/>
    <w:rsid w:val="00A80721"/>
    <w:rsid w:val="00A8144C"/>
    <w:rsid w:val="00A81552"/>
    <w:rsid w:val="00A825D1"/>
    <w:rsid w:val="00A840EC"/>
    <w:rsid w:val="00A904B0"/>
    <w:rsid w:val="00A9060D"/>
    <w:rsid w:val="00A913AA"/>
    <w:rsid w:val="00A932E0"/>
    <w:rsid w:val="00A945C7"/>
    <w:rsid w:val="00A96C53"/>
    <w:rsid w:val="00A97B54"/>
    <w:rsid w:val="00AA0412"/>
    <w:rsid w:val="00AA08E4"/>
    <w:rsid w:val="00AA0B0A"/>
    <w:rsid w:val="00AA28EA"/>
    <w:rsid w:val="00AA390A"/>
    <w:rsid w:val="00AA4076"/>
    <w:rsid w:val="00AA4A66"/>
    <w:rsid w:val="00AA4BFC"/>
    <w:rsid w:val="00AA5364"/>
    <w:rsid w:val="00AA5A28"/>
    <w:rsid w:val="00AA636F"/>
    <w:rsid w:val="00AA6A21"/>
    <w:rsid w:val="00AB0B28"/>
    <w:rsid w:val="00AB1CA9"/>
    <w:rsid w:val="00AC15FB"/>
    <w:rsid w:val="00AC1A0F"/>
    <w:rsid w:val="00AC1F3A"/>
    <w:rsid w:val="00AC21E4"/>
    <w:rsid w:val="00AC23C4"/>
    <w:rsid w:val="00AC4DAF"/>
    <w:rsid w:val="00AD1A69"/>
    <w:rsid w:val="00AD6004"/>
    <w:rsid w:val="00AD7CB3"/>
    <w:rsid w:val="00AE25CC"/>
    <w:rsid w:val="00AE2F5A"/>
    <w:rsid w:val="00AE422A"/>
    <w:rsid w:val="00AE4B10"/>
    <w:rsid w:val="00AE4C1D"/>
    <w:rsid w:val="00AF0F65"/>
    <w:rsid w:val="00AF3ECC"/>
    <w:rsid w:val="00AF4024"/>
    <w:rsid w:val="00AF45A8"/>
    <w:rsid w:val="00AF45FC"/>
    <w:rsid w:val="00B036FC"/>
    <w:rsid w:val="00B04A8F"/>
    <w:rsid w:val="00B04E12"/>
    <w:rsid w:val="00B07009"/>
    <w:rsid w:val="00B11871"/>
    <w:rsid w:val="00B12D22"/>
    <w:rsid w:val="00B13A44"/>
    <w:rsid w:val="00B17992"/>
    <w:rsid w:val="00B2059A"/>
    <w:rsid w:val="00B21E49"/>
    <w:rsid w:val="00B22332"/>
    <w:rsid w:val="00B22598"/>
    <w:rsid w:val="00B236AF"/>
    <w:rsid w:val="00B271D8"/>
    <w:rsid w:val="00B30C45"/>
    <w:rsid w:val="00B34DE6"/>
    <w:rsid w:val="00B365B3"/>
    <w:rsid w:val="00B36F37"/>
    <w:rsid w:val="00B40D05"/>
    <w:rsid w:val="00B43128"/>
    <w:rsid w:val="00B43506"/>
    <w:rsid w:val="00B4399E"/>
    <w:rsid w:val="00B44888"/>
    <w:rsid w:val="00B45416"/>
    <w:rsid w:val="00B4657E"/>
    <w:rsid w:val="00B46665"/>
    <w:rsid w:val="00B608E9"/>
    <w:rsid w:val="00B60E10"/>
    <w:rsid w:val="00B6145A"/>
    <w:rsid w:val="00B61DE3"/>
    <w:rsid w:val="00B639BC"/>
    <w:rsid w:val="00B6479A"/>
    <w:rsid w:val="00B71A0D"/>
    <w:rsid w:val="00B72ADA"/>
    <w:rsid w:val="00B74406"/>
    <w:rsid w:val="00B749B2"/>
    <w:rsid w:val="00B74AFD"/>
    <w:rsid w:val="00B7600A"/>
    <w:rsid w:val="00B77166"/>
    <w:rsid w:val="00B80CAC"/>
    <w:rsid w:val="00B8128C"/>
    <w:rsid w:val="00B82D29"/>
    <w:rsid w:val="00B83718"/>
    <w:rsid w:val="00B84B67"/>
    <w:rsid w:val="00B85521"/>
    <w:rsid w:val="00B87A88"/>
    <w:rsid w:val="00B913EA"/>
    <w:rsid w:val="00B93847"/>
    <w:rsid w:val="00B93C31"/>
    <w:rsid w:val="00B94B51"/>
    <w:rsid w:val="00B95AB9"/>
    <w:rsid w:val="00BA077C"/>
    <w:rsid w:val="00BA0A45"/>
    <w:rsid w:val="00BA37FC"/>
    <w:rsid w:val="00BA636A"/>
    <w:rsid w:val="00BB094C"/>
    <w:rsid w:val="00BB0A46"/>
    <w:rsid w:val="00BB11B5"/>
    <w:rsid w:val="00BB11CD"/>
    <w:rsid w:val="00BB188E"/>
    <w:rsid w:val="00BB2C71"/>
    <w:rsid w:val="00BB36CE"/>
    <w:rsid w:val="00BB4547"/>
    <w:rsid w:val="00BB5B21"/>
    <w:rsid w:val="00BC02A0"/>
    <w:rsid w:val="00BC0C7B"/>
    <w:rsid w:val="00BC5986"/>
    <w:rsid w:val="00BC5A20"/>
    <w:rsid w:val="00BC6CB6"/>
    <w:rsid w:val="00BC7210"/>
    <w:rsid w:val="00BD2ECF"/>
    <w:rsid w:val="00BD3861"/>
    <w:rsid w:val="00BD3E7B"/>
    <w:rsid w:val="00BD6764"/>
    <w:rsid w:val="00BE3356"/>
    <w:rsid w:val="00BE6F93"/>
    <w:rsid w:val="00BF0702"/>
    <w:rsid w:val="00BF0AF6"/>
    <w:rsid w:val="00BF5E38"/>
    <w:rsid w:val="00BF639E"/>
    <w:rsid w:val="00BF7B48"/>
    <w:rsid w:val="00C03597"/>
    <w:rsid w:val="00C03D9C"/>
    <w:rsid w:val="00C0695D"/>
    <w:rsid w:val="00C07A8A"/>
    <w:rsid w:val="00C10DBA"/>
    <w:rsid w:val="00C11075"/>
    <w:rsid w:val="00C11E4A"/>
    <w:rsid w:val="00C13F09"/>
    <w:rsid w:val="00C14B23"/>
    <w:rsid w:val="00C175BE"/>
    <w:rsid w:val="00C21311"/>
    <w:rsid w:val="00C24011"/>
    <w:rsid w:val="00C240E4"/>
    <w:rsid w:val="00C2426E"/>
    <w:rsid w:val="00C2455C"/>
    <w:rsid w:val="00C27DF7"/>
    <w:rsid w:val="00C30133"/>
    <w:rsid w:val="00C32CC8"/>
    <w:rsid w:val="00C32D96"/>
    <w:rsid w:val="00C337C7"/>
    <w:rsid w:val="00C354E7"/>
    <w:rsid w:val="00C35513"/>
    <w:rsid w:val="00C36430"/>
    <w:rsid w:val="00C422AB"/>
    <w:rsid w:val="00C43CF6"/>
    <w:rsid w:val="00C44507"/>
    <w:rsid w:val="00C44681"/>
    <w:rsid w:val="00C45934"/>
    <w:rsid w:val="00C527A1"/>
    <w:rsid w:val="00C528CE"/>
    <w:rsid w:val="00C52B23"/>
    <w:rsid w:val="00C54F22"/>
    <w:rsid w:val="00C55CEC"/>
    <w:rsid w:val="00C60B5B"/>
    <w:rsid w:val="00C614D1"/>
    <w:rsid w:val="00C61DE1"/>
    <w:rsid w:val="00C63794"/>
    <w:rsid w:val="00C63F7F"/>
    <w:rsid w:val="00C645DC"/>
    <w:rsid w:val="00C64933"/>
    <w:rsid w:val="00C67273"/>
    <w:rsid w:val="00C7277E"/>
    <w:rsid w:val="00C73404"/>
    <w:rsid w:val="00C74AA9"/>
    <w:rsid w:val="00C74BDA"/>
    <w:rsid w:val="00C75305"/>
    <w:rsid w:val="00C75E3D"/>
    <w:rsid w:val="00C7687D"/>
    <w:rsid w:val="00C77833"/>
    <w:rsid w:val="00C8180A"/>
    <w:rsid w:val="00C824A2"/>
    <w:rsid w:val="00C82E52"/>
    <w:rsid w:val="00C83F7D"/>
    <w:rsid w:val="00C842A1"/>
    <w:rsid w:val="00C86524"/>
    <w:rsid w:val="00C91A17"/>
    <w:rsid w:val="00C928A8"/>
    <w:rsid w:val="00C928EA"/>
    <w:rsid w:val="00C92920"/>
    <w:rsid w:val="00C94895"/>
    <w:rsid w:val="00C95213"/>
    <w:rsid w:val="00C958F7"/>
    <w:rsid w:val="00C95CA6"/>
    <w:rsid w:val="00C96268"/>
    <w:rsid w:val="00C966AB"/>
    <w:rsid w:val="00C96849"/>
    <w:rsid w:val="00C968C8"/>
    <w:rsid w:val="00C9739E"/>
    <w:rsid w:val="00C97A21"/>
    <w:rsid w:val="00CA30F8"/>
    <w:rsid w:val="00CA3266"/>
    <w:rsid w:val="00CA3B89"/>
    <w:rsid w:val="00CA431B"/>
    <w:rsid w:val="00CA593E"/>
    <w:rsid w:val="00CA5C2D"/>
    <w:rsid w:val="00CA7D2C"/>
    <w:rsid w:val="00CB3ADA"/>
    <w:rsid w:val="00CC09D0"/>
    <w:rsid w:val="00CC0C8C"/>
    <w:rsid w:val="00CC0FFE"/>
    <w:rsid w:val="00CC1664"/>
    <w:rsid w:val="00CC1D6B"/>
    <w:rsid w:val="00CD31A9"/>
    <w:rsid w:val="00CD520A"/>
    <w:rsid w:val="00CD5832"/>
    <w:rsid w:val="00CE0835"/>
    <w:rsid w:val="00CE1DB9"/>
    <w:rsid w:val="00CE58C7"/>
    <w:rsid w:val="00CF3C1B"/>
    <w:rsid w:val="00CF4670"/>
    <w:rsid w:val="00CF7B68"/>
    <w:rsid w:val="00D00618"/>
    <w:rsid w:val="00D01048"/>
    <w:rsid w:val="00D016F6"/>
    <w:rsid w:val="00D02F6A"/>
    <w:rsid w:val="00D0371B"/>
    <w:rsid w:val="00D03BB4"/>
    <w:rsid w:val="00D03F29"/>
    <w:rsid w:val="00D065BA"/>
    <w:rsid w:val="00D11FAD"/>
    <w:rsid w:val="00D123D5"/>
    <w:rsid w:val="00D12E4F"/>
    <w:rsid w:val="00D1404D"/>
    <w:rsid w:val="00D14BDB"/>
    <w:rsid w:val="00D16356"/>
    <w:rsid w:val="00D17B90"/>
    <w:rsid w:val="00D17FB4"/>
    <w:rsid w:val="00D22DAA"/>
    <w:rsid w:val="00D23039"/>
    <w:rsid w:val="00D23269"/>
    <w:rsid w:val="00D24297"/>
    <w:rsid w:val="00D30D1F"/>
    <w:rsid w:val="00D30E77"/>
    <w:rsid w:val="00D314F4"/>
    <w:rsid w:val="00D3382A"/>
    <w:rsid w:val="00D33958"/>
    <w:rsid w:val="00D33BA8"/>
    <w:rsid w:val="00D33CF8"/>
    <w:rsid w:val="00D43EDF"/>
    <w:rsid w:val="00D47BF7"/>
    <w:rsid w:val="00D50BAB"/>
    <w:rsid w:val="00D517AB"/>
    <w:rsid w:val="00D51853"/>
    <w:rsid w:val="00D5403A"/>
    <w:rsid w:val="00D54520"/>
    <w:rsid w:val="00D54653"/>
    <w:rsid w:val="00D55010"/>
    <w:rsid w:val="00D55E8C"/>
    <w:rsid w:val="00D608FF"/>
    <w:rsid w:val="00D60D37"/>
    <w:rsid w:val="00D64D0C"/>
    <w:rsid w:val="00D71373"/>
    <w:rsid w:val="00D74570"/>
    <w:rsid w:val="00D752CF"/>
    <w:rsid w:val="00D75E68"/>
    <w:rsid w:val="00D76786"/>
    <w:rsid w:val="00D770D2"/>
    <w:rsid w:val="00D84068"/>
    <w:rsid w:val="00D841AC"/>
    <w:rsid w:val="00D84546"/>
    <w:rsid w:val="00D8507F"/>
    <w:rsid w:val="00D8508E"/>
    <w:rsid w:val="00D85BEB"/>
    <w:rsid w:val="00D906F5"/>
    <w:rsid w:val="00D91CBE"/>
    <w:rsid w:val="00D94152"/>
    <w:rsid w:val="00DA0088"/>
    <w:rsid w:val="00DA23A7"/>
    <w:rsid w:val="00DA2F2C"/>
    <w:rsid w:val="00DA30F8"/>
    <w:rsid w:val="00DA3EE5"/>
    <w:rsid w:val="00DA4F64"/>
    <w:rsid w:val="00DA6145"/>
    <w:rsid w:val="00DB066A"/>
    <w:rsid w:val="00DB2640"/>
    <w:rsid w:val="00DB57C5"/>
    <w:rsid w:val="00DB731F"/>
    <w:rsid w:val="00DC0072"/>
    <w:rsid w:val="00DC0A9D"/>
    <w:rsid w:val="00DC2148"/>
    <w:rsid w:val="00DC2B05"/>
    <w:rsid w:val="00DC7066"/>
    <w:rsid w:val="00DD489A"/>
    <w:rsid w:val="00DD7A65"/>
    <w:rsid w:val="00DE265C"/>
    <w:rsid w:val="00DE6CA6"/>
    <w:rsid w:val="00DE7851"/>
    <w:rsid w:val="00DE7F39"/>
    <w:rsid w:val="00DF005D"/>
    <w:rsid w:val="00DF0A69"/>
    <w:rsid w:val="00DF0D3B"/>
    <w:rsid w:val="00DF51E1"/>
    <w:rsid w:val="00DF537B"/>
    <w:rsid w:val="00DF5641"/>
    <w:rsid w:val="00E001CC"/>
    <w:rsid w:val="00E01046"/>
    <w:rsid w:val="00E01084"/>
    <w:rsid w:val="00E01914"/>
    <w:rsid w:val="00E025DC"/>
    <w:rsid w:val="00E04770"/>
    <w:rsid w:val="00E0489E"/>
    <w:rsid w:val="00E05D4F"/>
    <w:rsid w:val="00E11370"/>
    <w:rsid w:val="00E13E3C"/>
    <w:rsid w:val="00E15465"/>
    <w:rsid w:val="00E15BBF"/>
    <w:rsid w:val="00E16719"/>
    <w:rsid w:val="00E215F7"/>
    <w:rsid w:val="00E22EC5"/>
    <w:rsid w:val="00E25B7B"/>
    <w:rsid w:val="00E274E2"/>
    <w:rsid w:val="00E31949"/>
    <w:rsid w:val="00E31A11"/>
    <w:rsid w:val="00E32E4D"/>
    <w:rsid w:val="00E32F78"/>
    <w:rsid w:val="00E3318A"/>
    <w:rsid w:val="00E459F2"/>
    <w:rsid w:val="00E473EC"/>
    <w:rsid w:val="00E5193F"/>
    <w:rsid w:val="00E51C4F"/>
    <w:rsid w:val="00E525C0"/>
    <w:rsid w:val="00E5375D"/>
    <w:rsid w:val="00E53F2D"/>
    <w:rsid w:val="00E54FB0"/>
    <w:rsid w:val="00E55FCE"/>
    <w:rsid w:val="00E624B7"/>
    <w:rsid w:val="00E62D6B"/>
    <w:rsid w:val="00E64282"/>
    <w:rsid w:val="00E653BB"/>
    <w:rsid w:val="00E73AE1"/>
    <w:rsid w:val="00E742E5"/>
    <w:rsid w:val="00E80801"/>
    <w:rsid w:val="00E80E06"/>
    <w:rsid w:val="00E812C4"/>
    <w:rsid w:val="00E8228E"/>
    <w:rsid w:val="00E824F0"/>
    <w:rsid w:val="00E85799"/>
    <w:rsid w:val="00E85B31"/>
    <w:rsid w:val="00E905A5"/>
    <w:rsid w:val="00E909BB"/>
    <w:rsid w:val="00E914A5"/>
    <w:rsid w:val="00E91BAB"/>
    <w:rsid w:val="00E9289F"/>
    <w:rsid w:val="00E9391E"/>
    <w:rsid w:val="00E94469"/>
    <w:rsid w:val="00E94CA8"/>
    <w:rsid w:val="00E9680F"/>
    <w:rsid w:val="00E96BBE"/>
    <w:rsid w:val="00EA0CBE"/>
    <w:rsid w:val="00EA18FF"/>
    <w:rsid w:val="00EA19B2"/>
    <w:rsid w:val="00EA1ED7"/>
    <w:rsid w:val="00EA2D3C"/>
    <w:rsid w:val="00EA3525"/>
    <w:rsid w:val="00EA4ADA"/>
    <w:rsid w:val="00EB04DF"/>
    <w:rsid w:val="00EB27D0"/>
    <w:rsid w:val="00EB2F07"/>
    <w:rsid w:val="00EB3693"/>
    <w:rsid w:val="00EB49B4"/>
    <w:rsid w:val="00EB4C88"/>
    <w:rsid w:val="00EB5CA3"/>
    <w:rsid w:val="00EC0163"/>
    <w:rsid w:val="00EC178B"/>
    <w:rsid w:val="00EC2107"/>
    <w:rsid w:val="00EC3C71"/>
    <w:rsid w:val="00EC456A"/>
    <w:rsid w:val="00EC4D77"/>
    <w:rsid w:val="00EC6517"/>
    <w:rsid w:val="00EC6FBB"/>
    <w:rsid w:val="00EC718E"/>
    <w:rsid w:val="00EC7DF4"/>
    <w:rsid w:val="00ED068C"/>
    <w:rsid w:val="00ED669F"/>
    <w:rsid w:val="00EE0923"/>
    <w:rsid w:val="00EE0BFD"/>
    <w:rsid w:val="00EE0F4E"/>
    <w:rsid w:val="00EE2A37"/>
    <w:rsid w:val="00EE3134"/>
    <w:rsid w:val="00EE3931"/>
    <w:rsid w:val="00EF21FE"/>
    <w:rsid w:val="00EF272F"/>
    <w:rsid w:val="00EF3B5E"/>
    <w:rsid w:val="00EF4B7E"/>
    <w:rsid w:val="00F00BDB"/>
    <w:rsid w:val="00F05714"/>
    <w:rsid w:val="00F05C60"/>
    <w:rsid w:val="00F0625E"/>
    <w:rsid w:val="00F06FFA"/>
    <w:rsid w:val="00F13DF8"/>
    <w:rsid w:val="00F13F3F"/>
    <w:rsid w:val="00F1563C"/>
    <w:rsid w:val="00F162CA"/>
    <w:rsid w:val="00F16F81"/>
    <w:rsid w:val="00F20115"/>
    <w:rsid w:val="00F213BC"/>
    <w:rsid w:val="00F2177B"/>
    <w:rsid w:val="00F22C6F"/>
    <w:rsid w:val="00F24A3E"/>
    <w:rsid w:val="00F25478"/>
    <w:rsid w:val="00F25B60"/>
    <w:rsid w:val="00F30557"/>
    <w:rsid w:val="00F370A4"/>
    <w:rsid w:val="00F437F1"/>
    <w:rsid w:val="00F44CAE"/>
    <w:rsid w:val="00F44D13"/>
    <w:rsid w:val="00F45207"/>
    <w:rsid w:val="00F46335"/>
    <w:rsid w:val="00F50078"/>
    <w:rsid w:val="00F51125"/>
    <w:rsid w:val="00F5225B"/>
    <w:rsid w:val="00F5395E"/>
    <w:rsid w:val="00F5603F"/>
    <w:rsid w:val="00F56230"/>
    <w:rsid w:val="00F562FF"/>
    <w:rsid w:val="00F57CF9"/>
    <w:rsid w:val="00F60177"/>
    <w:rsid w:val="00F610F0"/>
    <w:rsid w:val="00F63AAA"/>
    <w:rsid w:val="00F63E6F"/>
    <w:rsid w:val="00F641D9"/>
    <w:rsid w:val="00F65006"/>
    <w:rsid w:val="00F656C1"/>
    <w:rsid w:val="00F6576F"/>
    <w:rsid w:val="00F661D8"/>
    <w:rsid w:val="00F662A2"/>
    <w:rsid w:val="00F66B30"/>
    <w:rsid w:val="00F66DB5"/>
    <w:rsid w:val="00F77793"/>
    <w:rsid w:val="00F77A4F"/>
    <w:rsid w:val="00F80FFA"/>
    <w:rsid w:val="00F812D3"/>
    <w:rsid w:val="00F814D3"/>
    <w:rsid w:val="00F81799"/>
    <w:rsid w:val="00F81E1C"/>
    <w:rsid w:val="00F832AA"/>
    <w:rsid w:val="00F84242"/>
    <w:rsid w:val="00F845BC"/>
    <w:rsid w:val="00F866B3"/>
    <w:rsid w:val="00F872A4"/>
    <w:rsid w:val="00F873CC"/>
    <w:rsid w:val="00F9044B"/>
    <w:rsid w:val="00F90C0D"/>
    <w:rsid w:val="00F90C87"/>
    <w:rsid w:val="00F90D7F"/>
    <w:rsid w:val="00F92222"/>
    <w:rsid w:val="00F95524"/>
    <w:rsid w:val="00F97DAA"/>
    <w:rsid w:val="00FA1775"/>
    <w:rsid w:val="00FA247D"/>
    <w:rsid w:val="00FA2954"/>
    <w:rsid w:val="00FA2A8C"/>
    <w:rsid w:val="00FA5B8D"/>
    <w:rsid w:val="00FA73EC"/>
    <w:rsid w:val="00FB008D"/>
    <w:rsid w:val="00FB07BA"/>
    <w:rsid w:val="00FB4524"/>
    <w:rsid w:val="00FB4D28"/>
    <w:rsid w:val="00FB5A5A"/>
    <w:rsid w:val="00FB683A"/>
    <w:rsid w:val="00FB758A"/>
    <w:rsid w:val="00FB75D5"/>
    <w:rsid w:val="00FC070C"/>
    <w:rsid w:val="00FC7EC2"/>
    <w:rsid w:val="00FD0F34"/>
    <w:rsid w:val="00FD0F7D"/>
    <w:rsid w:val="00FD21D6"/>
    <w:rsid w:val="00FD2A01"/>
    <w:rsid w:val="00FD2A4B"/>
    <w:rsid w:val="00FD2E8A"/>
    <w:rsid w:val="00FD4BB6"/>
    <w:rsid w:val="00FD4CE6"/>
    <w:rsid w:val="00FD4FD3"/>
    <w:rsid w:val="00FD67EF"/>
    <w:rsid w:val="00FE1C4F"/>
    <w:rsid w:val="00FE1CC9"/>
    <w:rsid w:val="00FE34A6"/>
    <w:rsid w:val="00FE54AF"/>
    <w:rsid w:val="00FE5ED2"/>
    <w:rsid w:val="00FF00EA"/>
    <w:rsid w:val="00FF0AB9"/>
    <w:rsid w:val="00FF1D96"/>
    <w:rsid w:val="00FF40F5"/>
    <w:rsid w:val="00FF42F1"/>
    <w:rsid w:val="00FF57F5"/>
    <w:rsid w:val="00FF692F"/>
    <w:rsid w:val="00FF6E95"/>
    <w:rsid w:val="00FF75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6EE7A9"/>
  <w15:docId w15:val="{F3349A68-7990-4591-B528-4D15DFDF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D5"/>
    <w:pPr>
      <w:spacing w:after="200" w:line="276" w:lineRule="auto"/>
    </w:pPr>
  </w:style>
  <w:style w:type="paragraph" w:styleId="Heading1">
    <w:name w:val="heading 1"/>
    <w:aliases w:val="Level 1 Heading"/>
    <w:basedOn w:val="Normal"/>
    <w:next w:val="Normal"/>
    <w:link w:val="Heading1Char"/>
    <w:uiPriority w:val="99"/>
    <w:qFormat/>
    <w:rsid w:val="001E143C"/>
    <w:pPr>
      <w:keepNext/>
      <w:spacing w:before="240" w:after="60" w:line="240" w:lineRule="auto"/>
      <w:outlineLvl w:val="0"/>
    </w:pPr>
    <w:rPr>
      <w:rFonts w:ascii="Arial" w:eastAsia="Times New Roman" w:hAnsi="Arial" w:cs="Arial"/>
      <w:kern w:val="32"/>
      <w:sz w:val="32"/>
      <w:szCs w:val="32"/>
    </w:rPr>
  </w:style>
  <w:style w:type="paragraph" w:styleId="Heading2">
    <w:name w:val="heading 2"/>
    <w:aliases w:val="Level 2,Level 2 Heading"/>
    <w:basedOn w:val="Normal"/>
    <w:next w:val="Normal"/>
    <w:link w:val="Heading2Char"/>
    <w:uiPriority w:val="99"/>
    <w:qFormat/>
    <w:rsid w:val="001E143C"/>
    <w:pPr>
      <w:keepNext/>
      <w:tabs>
        <w:tab w:val="left" w:pos="1728"/>
        <w:tab w:val="left" w:pos="4032"/>
        <w:tab w:val="left" w:pos="7200"/>
      </w:tabs>
      <w:spacing w:after="0" w:line="240" w:lineRule="atLeast"/>
      <w:jc w:val="both"/>
      <w:outlineLvl w:val="1"/>
    </w:pPr>
    <w:rPr>
      <w:rFonts w:ascii="Arial" w:eastAsia="Times New Roman"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9"/>
    <w:locked/>
    <w:rsid w:val="001E143C"/>
    <w:rPr>
      <w:rFonts w:ascii="Arial" w:hAnsi="Arial" w:cs="Arial"/>
      <w:kern w:val="32"/>
      <w:sz w:val="32"/>
      <w:szCs w:val="32"/>
    </w:rPr>
  </w:style>
  <w:style w:type="character" w:customStyle="1" w:styleId="Heading2Char">
    <w:name w:val="Heading 2 Char"/>
    <w:aliases w:val="Level 2 Char,Level 2 Heading Char"/>
    <w:basedOn w:val="DefaultParagraphFont"/>
    <w:link w:val="Heading2"/>
    <w:uiPriority w:val="99"/>
    <w:semiHidden/>
    <w:locked/>
    <w:rsid w:val="001E143C"/>
    <w:rPr>
      <w:rFonts w:ascii="Arial" w:hAnsi="Arial" w:cs="Times New Roman"/>
      <w:sz w:val="20"/>
      <w:szCs w:val="20"/>
      <w:u w:val="single"/>
    </w:rPr>
  </w:style>
  <w:style w:type="table" w:styleId="TableGrid">
    <w:name w:val="Table Grid"/>
    <w:basedOn w:val="TableNormal"/>
    <w:uiPriority w:val="99"/>
    <w:rsid w:val="004E17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E143C"/>
    <w:rPr>
      <w:rFonts w:cs="Times New Roman"/>
      <w:color w:val="0000FF"/>
      <w:u w:val="single"/>
    </w:rPr>
  </w:style>
  <w:style w:type="paragraph" w:styleId="Footer">
    <w:name w:val="footer"/>
    <w:basedOn w:val="Normal"/>
    <w:link w:val="FooterChar"/>
    <w:uiPriority w:val="99"/>
    <w:rsid w:val="001E143C"/>
    <w:pPr>
      <w:tabs>
        <w:tab w:val="center" w:pos="468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locked/>
    <w:rsid w:val="001E143C"/>
    <w:rPr>
      <w:rFonts w:ascii="Arial" w:hAnsi="Arial" w:cs="Times New Roman"/>
      <w:sz w:val="20"/>
      <w:szCs w:val="20"/>
    </w:rPr>
  </w:style>
  <w:style w:type="paragraph" w:styleId="ListParagraph">
    <w:name w:val="List Paragraph"/>
    <w:basedOn w:val="Normal"/>
    <w:uiPriority w:val="99"/>
    <w:qFormat/>
    <w:rsid w:val="001E143C"/>
    <w:pPr>
      <w:spacing w:after="0" w:line="240" w:lineRule="auto"/>
      <w:ind w:left="720"/>
    </w:pPr>
    <w:rPr>
      <w:rFonts w:ascii="Times New Roman" w:eastAsia="Times New Roman" w:hAnsi="Times New Roman"/>
      <w:sz w:val="24"/>
      <w:szCs w:val="24"/>
    </w:rPr>
  </w:style>
  <w:style w:type="character" w:customStyle="1" w:styleId="2Char">
    <w:name w:val="#2 Char"/>
    <w:link w:val="2"/>
    <w:uiPriority w:val="99"/>
    <w:locked/>
    <w:rsid w:val="001E143C"/>
    <w:rPr>
      <w:rFonts w:ascii="Arial" w:hAnsi="Arial"/>
      <w:sz w:val="20"/>
    </w:rPr>
  </w:style>
  <w:style w:type="paragraph" w:customStyle="1" w:styleId="2">
    <w:name w:val="#2"/>
    <w:basedOn w:val="Normal"/>
    <w:link w:val="2Char"/>
    <w:uiPriority w:val="99"/>
    <w:rsid w:val="001E143C"/>
    <w:pPr>
      <w:spacing w:after="0" w:line="240" w:lineRule="auto"/>
      <w:ind w:left="1440" w:hanging="720"/>
      <w:jc w:val="both"/>
    </w:pPr>
    <w:rPr>
      <w:rFonts w:ascii="Arial" w:hAnsi="Arial"/>
      <w:sz w:val="20"/>
      <w:szCs w:val="20"/>
    </w:rPr>
  </w:style>
  <w:style w:type="character" w:customStyle="1" w:styleId="3Char">
    <w:name w:val="#3 Char"/>
    <w:link w:val="3"/>
    <w:uiPriority w:val="99"/>
    <w:locked/>
    <w:rsid w:val="001E143C"/>
    <w:rPr>
      <w:rFonts w:ascii="Arial" w:hAnsi="Arial"/>
      <w:sz w:val="20"/>
    </w:rPr>
  </w:style>
  <w:style w:type="paragraph" w:customStyle="1" w:styleId="3">
    <w:name w:val="#3"/>
    <w:basedOn w:val="Normal"/>
    <w:link w:val="3Char"/>
    <w:uiPriority w:val="99"/>
    <w:rsid w:val="001E143C"/>
    <w:pPr>
      <w:spacing w:after="0" w:line="240" w:lineRule="auto"/>
      <w:ind w:left="1620" w:hanging="900"/>
      <w:jc w:val="both"/>
    </w:pPr>
    <w:rPr>
      <w:rFonts w:ascii="Arial" w:hAnsi="Arial"/>
      <w:sz w:val="20"/>
      <w:szCs w:val="20"/>
    </w:rPr>
  </w:style>
  <w:style w:type="paragraph" w:customStyle="1" w:styleId="1">
    <w:name w:val="#1"/>
    <w:basedOn w:val="Normal"/>
    <w:uiPriority w:val="99"/>
    <w:rsid w:val="001E143C"/>
    <w:pPr>
      <w:spacing w:after="0" w:line="240" w:lineRule="auto"/>
    </w:pPr>
    <w:rPr>
      <w:rFonts w:ascii="Arial" w:eastAsia="Times New Roman" w:hAnsi="Arial"/>
      <w:sz w:val="20"/>
      <w:szCs w:val="20"/>
    </w:rPr>
  </w:style>
  <w:style w:type="paragraph" w:customStyle="1" w:styleId="Style4">
    <w:name w:val="Style 4"/>
    <w:basedOn w:val="Normal"/>
    <w:uiPriority w:val="99"/>
    <w:rsid w:val="001E143C"/>
    <w:pPr>
      <w:widowControl w:val="0"/>
      <w:spacing w:after="0" w:line="240" w:lineRule="auto"/>
    </w:pPr>
    <w:rPr>
      <w:rFonts w:ascii="Times New Roman" w:eastAsia="Times New Roman" w:hAnsi="Times New Roman"/>
      <w:color w:val="000000"/>
      <w:sz w:val="20"/>
      <w:szCs w:val="20"/>
    </w:rPr>
  </w:style>
  <w:style w:type="paragraph" w:styleId="BalloonText">
    <w:name w:val="Balloon Text"/>
    <w:basedOn w:val="Normal"/>
    <w:link w:val="BalloonTextChar"/>
    <w:uiPriority w:val="99"/>
    <w:semiHidden/>
    <w:rsid w:val="00E3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E4D"/>
    <w:rPr>
      <w:rFonts w:ascii="Tahoma" w:hAnsi="Tahoma" w:cs="Tahoma"/>
      <w:sz w:val="16"/>
      <w:szCs w:val="16"/>
    </w:rPr>
  </w:style>
  <w:style w:type="character" w:styleId="CommentReference">
    <w:name w:val="annotation reference"/>
    <w:basedOn w:val="DefaultParagraphFont"/>
    <w:uiPriority w:val="99"/>
    <w:semiHidden/>
    <w:rsid w:val="00582D05"/>
    <w:rPr>
      <w:rFonts w:cs="Times New Roman"/>
      <w:sz w:val="18"/>
      <w:szCs w:val="18"/>
    </w:rPr>
  </w:style>
  <w:style w:type="paragraph" w:styleId="CommentText">
    <w:name w:val="annotation text"/>
    <w:basedOn w:val="Normal"/>
    <w:link w:val="CommentTextChar"/>
    <w:uiPriority w:val="99"/>
    <w:semiHidden/>
    <w:rsid w:val="00582D05"/>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82D05"/>
    <w:rPr>
      <w:rFonts w:cs="Times New Roman"/>
      <w:sz w:val="24"/>
      <w:szCs w:val="24"/>
    </w:rPr>
  </w:style>
  <w:style w:type="paragraph" w:styleId="CommentSubject">
    <w:name w:val="annotation subject"/>
    <w:basedOn w:val="CommentText"/>
    <w:next w:val="CommentText"/>
    <w:link w:val="CommentSubjectChar"/>
    <w:uiPriority w:val="99"/>
    <w:semiHidden/>
    <w:rsid w:val="00582D05"/>
    <w:rPr>
      <w:b/>
      <w:bCs/>
      <w:sz w:val="20"/>
      <w:szCs w:val="20"/>
    </w:rPr>
  </w:style>
  <w:style w:type="character" w:customStyle="1" w:styleId="CommentSubjectChar">
    <w:name w:val="Comment Subject Char"/>
    <w:basedOn w:val="CommentTextChar"/>
    <w:link w:val="CommentSubject"/>
    <w:uiPriority w:val="99"/>
    <w:semiHidden/>
    <w:locked/>
    <w:rsid w:val="00582D05"/>
    <w:rPr>
      <w:rFonts w:cs="Times New Roman"/>
      <w:b/>
      <w:bCs/>
      <w:sz w:val="20"/>
      <w:szCs w:val="20"/>
    </w:rPr>
  </w:style>
  <w:style w:type="paragraph" w:styleId="Revision">
    <w:name w:val="Revision"/>
    <w:hidden/>
    <w:uiPriority w:val="99"/>
    <w:semiHidden/>
    <w:rsid w:val="00C03D9C"/>
  </w:style>
  <w:style w:type="paragraph" w:customStyle="1" w:styleId="Body1">
    <w:name w:val="Body 1"/>
    <w:uiPriority w:val="99"/>
    <w:rsid w:val="00190B07"/>
    <w:pPr>
      <w:spacing w:after="200" w:line="276" w:lineRule="auto"/>
      <w:outlineLvl w:val="0"/>
    </w:pPr>
    <w:rPr>
      <w:rFonts w:ascii="Helvetica" w:eastAsia="Arial Unicode MS" w:hAnsi="Helvetica"/>
      <w:color w:val="000000"/>
      <w:szCs w:val="20"/>
      <w:u w:color="000000"/>
    </w:rPr>
  </w:style>
  <w:style w:type="table" w:customStyle="1" w:styleId="TableGrid1">
    <w:name w:val="Table Grid1"/>
    <w:uiPriority w:val="99"/>
    <w:rsid w:val="00505CB8"/>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2text">
    <w:name w:val="prot 2 text"/>
    <w:basedOn w:val="Normal"/>
    <w:uiPriority w:val="99"/>
    <w:rsid w:val="00C966AB"/>
    <w:pPr>
      <w:tabs>
        <w:tab w:val="left" w:pos="864"/>
      </w:tabs>
      <w:spacing w:before="100" w:after="0" w:line="240" w:lineRule="auto"/>
      <w:ind w:left="864"/>
    </w:pPr>
    <w:rPr>
      <w:rFonts w:ascii="Times New Roman" w:eastAsia="Times New Roman" w:hAnsi="Times New Roman"/>
      <w:sz w:val="20"/>
    </w:rPr>
  </w:style>
  <w:style w:type="paragraph" w:customStyle="1" w:styleId="Default">
    <w:name w:val="Default"/>
    <w:rsid w:val="003774FA"/>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B639B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B639B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869">
      <w:bodyDiv w:val="1"/>
      <w:marLeft w:val="0"/>
      <w:marRight w:val="0"/>
      <w:marTop w:val="0"/>
      <w:marBottom w:val="0"/>
      <w:divBdr>
        <w:top w:val="none" w:sz="0" w:space="0" w:color="auto"/>
        <w:left w:val="none" w:sz="0" w:space="0" w:color="auto"/>
        <w:bottom w:val="none" w:sz="0" w:space="0" w:color="auto"/>
        <w:right w:val="none" w:sz="0" w:space="0" w:color="auto"/>
      </w:divBdr>
    </w:div>
    <w:div w:id="93063430">
      <w:bodyDiv w:val="1"/>
      <w:marLeft w:val="0"/>
      <w:marRight w:val="0"/>
      <w:marTop w:val="0"/>
      <w:marBottom w:val="0"/>
      <w:divBdr>
        <w:top w:val="none" w:sz="0" w:space="0" w:color="auto"/>
        <w:left w:val="none" w:sz="0" w:space="0" w:color="auto"/>
        <w:bottom w:val="none" w:sz="0" w:space="0" w:color="auto"/>
        <w:right w:val="none" w:sz="0" w:space="0" w:color="auto"/>
      </w:divBdr>
    </w:div>
    <w:div w:id="183985108">
      <w:bodyDiv w:val="1"/>
      <w:marLeft w:val="0"/>
      <w:marRight w:val="0"/>
      <w:marTop w:val="0"/>
      <w:marBottom w:val="0"/>
      <w:divBdr>
        <w:top w:val="none" w:sz="0" w:space="0" w:color="auto"/>
        <w:left w:val="none" w:sz="0" w:space="0" w:color="auto"/>
        <w:bottom w:val="none" w:sz="0" w:space="0" w:color="auto"/>
        <w:right w:val="none" w:sz="0" w:space="0" w:color="auto"/>
      </w:divBdr>
    </w:div>
    <w:div w:id="205140616">
      <w:bodyDiv w:val="1"/>
      <w:marLeft w:val="0"/>
      <w:marRight w:val="0"/>
      <w:marTop w:val="0"/>
      <w:marBottom w:val="0"/>
      <w:divBdr>
        <w:top w:val="none" w:sz="0" w:space="0" w:color="auto"/>
        <w:left w:val="none" w:sz="0" w:space="0" w:color="auto"/>
        <w:bottom w:val="none" w:sz="0" w:space="0" w:color="auto"/>
        <w:right w:val="none" w:sz="0" w:space="0" w:color="auto"/>
      </w:divBdr>
    </w:div>
    <w:div w:id="235819364">
      <w:marLeft w:val="0"/>
      <w:marRight w:val="0"/>
      <w:marTop w:val="0"/>
      <w:marBottom w:val="0"/>
      <w:divBdr>
        <w:top w:val="none" w:sz="0" w:space="0" w:color="auto"/>
        <w:left w:val="none" w:sz="0" w:space="0" w:color="auto"/>
        <w:bottom w:val="none" w:sz="0" w:space="0" w:color="auto"/>
        <w:right w:val="none" w:sz="0" w:space="0" w:color="auto"/>
      </w:divBdr>
    </w:div>
    <w:div w:id="235819365">
      <w:marLeft w:val="0"/>
      <w:marRight w:val="0"/>
      <w:marTop w:val="0"/>
      <w:marBottom w:val="0"/>
      <w:divBdr>
        <w:top w:val="none" w:sz="0" w:space="0" w:color="auto"/>
        <w:left w:val="none" w:sz="0" w:space="0" w:color="auto"/>
        <w:bottom w:val="none" w:sz="0" w:space="0" w:color="auto"/>
        <w:right w:val="none" w:sz="0" w:space="0" w:color="auto"/>
      </w:divBdr>
    </w:div>
    <w:div w:id="235819366">
      <w:marLeft w:val="0"/>
      <w:marRight w:val="0"/>
      <w:marTop w:val="0"/>
      <w:marBottom w:val="0"/>
      <w:divBdr>
        <w:top w:val="none" w:sz="0" w:space="0" w:color="auto"/>
        <w:left w:val="none" w:sz="0" w:space="0" w:color="auto"/>
        <w:bottom w:val="none" w:sz="0" w:space="0" w:color="auto"/>
        <w:right w:val="none" w:sz="0" w:space="0" w:color="auto"/>
      </w:divBdr>
    </w:div>
    <w:div w:id="235819367">
      <w:marLeft w:val="0"/>
      <w:marRight w:val="0"/>
      <w:marTop w:val="0"/>
      <w:marBottom w:val="0"/>
      <w:divBdr>
        <w:top w:val="none" w:sz="0" w:space="0" w:color="auto"/>
        <w:left w:val="none" w:sz="0" w:space="0" w:color="auto"/>
        <w:bottom w:val="none" w:sz="0" w:space="0" w:color="auto"/>
        <w:right w:val="none" w:sz="0" w:space="0" w:color="auto"/>
      </w:divBdr>
    </w:div>
    <w:div w:id="715666820">
      <w:bodyDiv w:val="1"/>
      <w:marLeft w:val="0"/>
      <w:marRight w:val="0"/>
      <w:marTop w:val="0"/>
      <w:marBottom w:val="0"/>
      <w:divBdr>
        <w:top w:val="none" w:sz="0" w:space="0" w:color="auto"/>
        <w:left w:val="none" w:sz="0" w:space="0" w:color="auto"/>
        <w:bottom w:val="none" w:sz="0" w:space="0" w:color="auto"/>
        <w:right w:val="none" w:sz="0" w:space="0" w:color="auto"/>
      </w:divBdr>
    </w:div>
    <w:div w:id="1543979118">
      <w:bodyDiv w:val="1"/>
      <w:marLeft w:val="0"/>
      <w:marRight w:val="0"/>
      <w:marTop w:val="0"/>
      <w:marBottom w:val="0"/>
      <w:divBdr>
        <w:top w:val="none" w:sz="0" w:space="0" w:color="auto"/>
        <w:left w:val="none" w:sz="0" w:space="0" w:color="auto"/>
        <w:bottom w:val="none" w:sz="0" w:space="0" w:color="auto"/>
        <w:right w:val="none" w:sz="0" w:space="0" w:color="auto"/>
      </w:divBdr>
    </w:div>
    <w:div w:id="1688755501">
      <w:bodyDiv w:val="1"/>
      <w:marLeft w:val="0"/>
      <w:marRight w:val="0"/>
      <w:marTop w:val="0"/>
      <w:marBottom w:val="0"/>
      <w:divBdr>
        <w:top w:val="none" w:sz="0" w:space="0" w:color="auto"/>
        <w:left w:val="none" w:sz="0" w:space="0" w:color="auto"/>
        <w:bottom w:val="none" w:sz="0" w:space="0" w:color="auto"/>
        <w:right w:val="none" w:sz="0" w:space="0" w:color="auto"/>
      </w:divBdr>
    </w:div>
    <w:div w:id="1966502111">
      <w:bodyDiv w:val="1"/>
      <w:marLeft w:val="0"/>
      <w:marRight w:val="0"/>
      <w:marTop w:val="0"/>
      <w:marBottom w:val="0"/>
      <w:divBdr>
        <w:top w:val="none" w:sz="0" w:space="0" w:color="auto"/>
        <w:left w:val="none" w:sz="0" w:space="0" w:color="auto"/>
        <w:bottom w:val="none" w:sz="0" w:space="0" w:color="auto"/>
        <w:right w:val="none" w:sz="0" w:space="0" w:color="auto"/>
      </w:divBdr>
    </w:div>
    <w:div w:id="21031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goncology.org/ciro-gynecologic" TargetMode="External"/><Relationship Id="rId5" Type="http://schemas.openxmlformats.org/officeDocument/2006/relationships/webSettings" Target="webSettings.xml"/><Relationship Id="rId10" Type="http://schemas.openxmlformats.org/officeDocument/2006/relationships/hyperlink" Target="https://www.rtog.org/CoreLab/ContouringAtlases/GYN.aspx"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97B6-3CF6-476D-A1EA-DB4EA1CA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Duke</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Yunfeng Cui</dc:creator>
  <cp:lastModifiedBy>Manfredi, Denise</cp:lastModifiedBy>
  <cp:revision>14</cp:revision>
  <dcterms:created xsi:type="dcterms:W3CDTF">2024-05-22T13:31:00Z</dcterms:created>
  <dcterms:modified xsi:type="dcterms:W3CDTF">2025-04-25T18:40:00Z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9eed4-eab1-474c-b8d4-c6df2e25b1c3_Enabled">
    <vt:lpwstr>true</vt:lpwstr>
  </property>
  <property fmtid="{D5CDD505-2E9C-101B-9397-08002B2CF9AE}" pid="3" name="MSIP_Label_2a49eed4-eab1-474c-b8d4-c6df2e25b1c3_SetDate">
    <vt:lpwstr>2023-03-11T15:27:32Z</vt:lpwstr>
  </property>
  <property fmtid="{D5CDD505-2E9C-101B-9397-08002B2CF9AE}" pid="4" name="MSIP_Label_2a49eed4-eab1-474c-b8d4-c6df2e25b1c3_Method">
    <vt:lpwstr>Standard</vt:lpwstr>
  </property>
  <property fmtid="{D5CDD505-2E9C-101B-9397-08002B2CF9AE}" pid="5" name="MSIP_Label_2a49eed4-eab1-474c-b8d4-c6df2e25b1c3_Name">
    <vt:lpwstr>Private</vt:lpwstr>
  </property>
  <property fmtid="{D5CDD505-2E9C-101B-9397-08002B2CF9AE}" pid="6" name="MSIP_Label_2a49eed4-eab1-474c-b8d4-c6df2e25b1c3_SiteId">
    <vt:lpwstr>3783f793-19c8-4928-99c4-8d1861e6cc1f</vt:lpwstr>
  </property>
  <property fmtid="{D5CDD505-2E9C-101B-9397-08002B2CF9AE}" pid="7" name="MSIP_Label_2a49eed4-eab1-474c-b8d4-c6df2e25b1c3_ActionId">
    <vt:lpwstr>b9601fba-cc97-4224-b2bb-694d8c425a1b</vt:lpwstr>
  </property>
  <property fmtid="{D5CDD505-2E9C-101B-9397-08002B2CF9AE}" pid="8" name="MSIP_Label_2a49eed4-eab1-474c-b8d4-c6df2e25b1c3_ContentBits">
    <vt:lpwstr>0</vt:lpwstr>
  </property>
  <property fmtid="{D5CDD505-2E9C-101B-9397-08002B2CF9AE}" pid="9" name="GrammarlyDocumentId">
    <vt:lpwstr>9c6eef717cc6d27e3520ac397d9fd4327d5d2107947383a1c13dbda81b0a6c0d</vt:lpwstr>
  </property>
</Properties>
</file>